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E3EAF8">
      <w:pPr>
        <w:pStyle w:val="5"/>
        <w:rPr>
          <w:color w:val="000000" w:themeColor="text1"/>
          <w14:textFill>
            <w14:solidFill>
              <w14:schemeClr w14:val="tx1"/>
            </w14:solidFill>
          </w14:textFill>
        </w:rPr>
        <w:sectPr>
          <w:head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-1141730</wp:posOffset>
                </wp:positionH>
                <wp:positionV relativeFrom="paragraph">
                  <wp:posOffset>-891540</wp:posOffset>
                </wp:positionV>
                <wp:extent cx="7555865" cy="10968990"/>
                <wp:effectExtent l="6350" t="6350" r="19685" b="1651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270" y="29845"/>
                          <a:ext cx="7555865" cy="1096899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007BD3"/>
                            </a:gs>
                            <a:gs pos="100000">
                              <a:srgbClr val="034373"/>
                            </a:gs>
                          </a:gsLst>
                          <a:lin scaled="0"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6EA48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89.9pt;margin-top:-70.2pt;height:863.7pt;width:594.95pt;z-index:251659264;v-text-anchor:middle;mso-width-relative:page;mso-height-relative:page;" fillcolor="#007BD3" filled="t" stroked="t" coordsize="21600,21600" o:gfxdata="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">
                <v:fill type="gradient" on="t" color2="#034373" angle="90" focus="100%" focussize="0,0" rotate="t">
                  <o:fill type="gradientUnscaled" v:ext="backwardCompatible"/>
                </v:fill>
                <v:stroke weight="1pt" color="#41719C [3204]" miterlimit="8" joinstyle="miter"/>
                <v:imagedata o:title=""/>
                <o:lock v:ext="edit" aspectratio="f"/>
                <v:textbox>
                  <w:txbxContent>
                    <w:p w14:paraId="0D6EA487"/>
                  </w:txbxContent>
                </v:textbox>
              </v:rect>
            </w:pict>
          </mc:Fallback>
        </mc:AlternateConten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1963420</wp:posOffset>
                </wp:positionH>
                <wp:positionV relativeFrom="paragraph">
                  <wp:posOffset>7767955</wp:posOffset>
                </wp:positionV>
                <wp:extent cx="1534160" cy="471170"/>
                <wp:effectExtent l="0" t="0" r="0" b="0"/>
                <wp:wrapNone/>
                <wp:docPr id="4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85390" y="8668385"/>
                          <a:ext cx="1534160" cy="4711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20F9F4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202</w:t>
                            </w: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5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年</w:t>
                            </w: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4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54.6pt;margin-top:611.65pt;height:37.1pt;width:120.8pt;z-index:251661312;mso-width-relative:page;mso-height-relative:page;" filled="f" stroked="f" coordsize="21600,21600" o:gfxdata="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6D20F9F4">
                      <w:pPr>
                        <w:rPr>
                          <w:b/>
                          <w:bCs/>
                          <w:color w:val="FFFFFF" w:themeColor="background1"/>
                          <w:sz w:val="36"/>
                          <w:szCs w:val="36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FFFFFF" w:themeColor="background1"/>
                          <w:sz w:val="36"/>
                          <w:szCs w:val="36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202</w:t>
                      </w:r>
                      <w:r>
                        <w:rPr>
                          <w:b/>
                          <w:bCs/>
                          <w:color w:val="FFFFFF" w:themeColor="background1"/>
                          <w:sz w:val="36"/>
                          <w:szCs w:val="36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5</w:t>
                      </w:r>
                      <w:r>
                        <w:rPr>
                          <w:rFonts w:hint="eastAsia"/>
                          <w:b/>
                          <w:bCs/>
                          <w:color w:val="FFFFFF" w:themeColor="background1"/>
                          <w:sz w:val="36"/>
                          <w:szCs w:val="36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年</w:t>
                      </w:r>
                      <w:r>
                        <w:rPr>
                          <w:b/>
                          <w:bCs/>
                          <w:color w:val="FFFFFF" w:themeColor="background1"/>
                          <w:sz w:val="36"/>
                          <w:szCs w:val="36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4</w:t>
                      </w:r>
                      <w:r>
                        <w:rPr>
                          <w:rFonts w:hint="eastAsia"/>
                          <w:b/>
                          <w:bCs/>
                          <w:color w:val="FFFFFF" w:themeColor="background1"/>
                          <w:sz w:val="36"/>
                          <w:szCs w:val="36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月</w:t>
                      </w:r>
                    </w:p>
                  </w:txbxContent>
                </v:textbox>
              </v:shape>
            </w:pict>
          </mc:Fallback>
        </mc:AlternateContent>
      </w:r>
      <w:bookmarkStart w:id="10" w:name="_GoBack"/>
      <w:bookmarkEnd w:id="10"/>
      <w:r>
        <w:rPr>
          <w:color w:val="000000" w:themeColor="text1"/>
          <w14:textFill>
            <w14:solidFill>
              <w14:schemeClr w14:val="tx1"/>
            </w14:solidFill>
          </w14:textFill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-188595</wp:posOffset>
                </wp:positionH>
                <wp:positionV relativeFrom="paragraph">
                  <wp:posOffset>988060</wp:posOffset>
                </wp:positionV>
                <wp:extent cx="5772150" cy="1404620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310130" y="1918970"/>
                          <a:ext cx="5772150" cy="14046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B248BB">
                            <w:pPr>
                              <w:jc w:val="center"/>
                              <w:rPr>
                                <w:rFonts w:ascii="仿宋" w:hAnsi="仿宋" w:eastAsia="仿宋" w:cs="仿宋"/>
                                <w:b/>
                                <w:color w:val="FFFFFF" w:themeColor="background1"/>
                                <w:sz w:val="52"/>
                                <w:szCs w:val="5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仿宋" w:hAnsi="仿宋" w:eastAsia="仿宋" w:cs="仿宋"/>
                                <w:b/>
                                <w:color w:val="FFFFFF" w:themeColor="background1"/>
                                <w:sz w:val="52"/>
                                <w:szCs w:val="5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初中化学实验操作考试</w:t>
                            </w:r>
                          </w:p>
                          <w:p w14:paraId="1489E5F6">
                            <w:pPr>
                              <w:jc w:val="center"/>
                              <w:rPr>
                                <w:rFonts w:hint="eastAsia" w:eastAsia="黑体"/>
                                <w:b/>
                                <w:sz w:val="52"/>
                                <w:szCs w:val="52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" w:hAnsi="仿宋" w:eastAsia="仿宋" w:cs="仿宋"/>
                                <w:b/>
                                <w:color w:val="FFFFFF" w:themeColor="background1"/>
                                <w:sz w:val="52"/>
                                <w:szCs w:val="5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评分规则手册</w:t>
                            </w:r>
                            <w:r>
                              <w:rPr>
                                <w:rFonts w:hint="eastAsia" w:ascii="黑体" w:hAnsi="黑体" w:eastAsia="黑体"/>
                                <w:b/>
                                <w:color w:val="FFFFFF" w:themeColor="background1"/>
                                <w:sz w:val="52"/>
                                <w:szCs w:val="5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V1.</w:t>
                            </w:r>
                            <w:r>
                              <w:rPr>
                                <w:rFonts w:hint="eastAsia" w:ascii="黑体" w:hAnsi="黑体" w:eastAsia="黑体"/>
                                <w:b/>
                                <w:color w:val="FFFFFF" w:themeColor="background1"/>
                                <w:sz w:val="52"/>
                                <w:szCs w:val="52"/>
                                <w:lang w:val="en-US"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14.85pt;margin-top:77.8pt;height:110.6pt;width:454.5pt;z-index:251660288;mso-width-relative:page;mso-height-relative:page;" filled="f" stroked="f" coordsize="21600,21600" o:gfxdata="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Cfje+23AAAAAsBAAAPAAAAAAAA&#10;AAEAIAAAACIAAABkcnMvZG93bnJldi54bWxQSwECFAAUAAAACACHTuJAKjxonUcCAABzBAAADgAA&#10;AAAAAAABACAAAAArAQAAZHJzL2Uyb0RvYy54bWxQSwUGAAAAAAYABgBZAQAA5A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27B248BB">
                      <w:pPr>
                        <w:jc w:val="center"/>
                        <w:rPr>
                          <w:rFonts w:ascii="仿宋" w:hAnsi="仿宋" w:eastAsia="仿宋" w:cs="仿宋"/>
                          <w:b/>
                          <w:color w:val="FFFFFF" w:themeColor="background1"/>
                          <w:sz w:val="52"/>
                          <w:szCs w:val="5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仿宋" w:hAnsi="仿宋" w:eastAsia="仿宋" w:cs="仿宋"/>
                          <w:b/>
                          <w:color w:val="FFFFFF" w:themeColor="background1"/>
                          <w:sz w:val="52"/>
                          <w:szCs w:val="5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初中化学实验操作考试</w:t>
                      </w:r>
                    </w:p>
                    <w:p w14:paraId="1489E5F6">
                      <w:pPr>
                        <w:jc w:val="center"/>
                        <w:rPr>
                          <w:rFonts w:hint="eastAsia" w:eastAsia="黑体"/>
                          <w:b/>
                          <w:sz w:val="52"/>
                          <w:szCs w:val="52"/>
                          <w:lang w:eastAsia="zh-CN"/>
                        </w:rPr>
                      </w:pPr>
                      <w:r>
                        <w:rPr>
                          <w:rFonts w:hint="eastAsia" w:ascii="仿宋" w:hAnsi="仿宋" w:eastAsia="仿宋" w:cs="仿宋"/>
                          <w:b/>
                          <w:color w:val="FFFFFF" w:themeColor="background1"/>
                          <w:sz w:val="52"/>
                          <w:szCs w:val="5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评分规则手册</w:t>
                      </w:r>
                      <w:r>
                        <w:rPr>
                          <w:rFonts w:hint="eastAsia" w:ascii="黑体" w:hAnsi="黑体" w:eastAsia="黑体"/>
                          <w:b/>
                          <w:color w:val="FFFFFF" w:themeColor="background1"/>
                          <w:sz w:val="52"/>
                          <w:szCs w:val="5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V1.</w:t>
                      </w:r>
                      <w:r>
                        <w:rPr>
                          <w:rFonts w:hint="eastAsia" w:ascii="黑体" w:hAnsi="黑体" w:eastAsia="黑体"/>
                          <w:b/>
                          <w:color w:val="FFFFFF" w:themeColor="background1"/>
                          <w:sz w:val="52"/>
                          <w:szCs w:val="52"/>
                          <w:lang w:val="en-US"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14:paraId="747ADB62">
      <w:pPr>
        <w:pStyle w:val="5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sdt>
      <w:sdtPr>
        <w:rPr>
          <w:rFonts w:asciiTheme="minorHAnsi" w:hAnsiTheme="minorHAnsi" w:eastAsiaTheme="minorEastAsia" w:cstheme="minorBidi"/>
          <w:b/>
          <w:bCs/>
          <w:color w:val="000000" w:themeColor="text1"/>
          <w:kern w:val="2"/>
          <w:sz w:val="24"/>
          <w:szCs w:val="24"/>
          <w:lang w:val="zh-CN"/>
          <w14:textFill>
            <w14:solidFill>
              <w14:schemeClr w14:val="tx1"/>
            </w14:solidFill>
          </w14:textFill>
        </w:rPr>
        <w:id w:val="464013043"/>
        <w:docPartObj>
          <w:docPartGallery w:val="Table of Contents"/>
          <w:docPartUnique/>
        </w:docPartObj>
      </w:sdtPr>
      <w:sdtEndPr>
        <w:rPr>
          <w:rFonts w:asciiTheme="minorHAnsi" w:hAnsiTheme="minorHAnsi" w:eastAsiaTheme="minorEastAsia" w:cstheme="minorBidi"/>
          <w:b/>
          <w:bCs/>
          <w:color w:val="000000" w:themeColor="text1"/>
          <w:kern w:val="2"/>
          <w:sz w:val="21"/>
          <w:szCs w:val="22"/>
          <w:lang w:val="zh-CN"/>
          <w14:textFill>
            <w14:solidFill>
              <w14:schemeClr w14:val="tx1"/>
            </w14:solidFill>
          </w14:textFill>
        </w:rPr>
      </w:sdtEndPr>
      <w:sdtContent>
        <w:p w14:paraId="20F48415">
          <w:pPr>
            <w:pStyle w:val="18"/>
            <w:spacing w:line="360" w:lineRule="auto"/>
            <w:jc w:val="center"/>
            <w:rPr>
              <w:b/>
              <w:bCs/>
              <w:color w:val="000000" w:themeColor="text1"/>
              <w:sz w:val="24"/>
              <w:szCs w:val="24"/>
              <w14:textFill>
                <w14:solidFill>
                  <w14:schemeClr w14:val="tx1"/>
                </w14:solidFill>
              </w14:textFill>
            </w:rPr>
          </w:pPr>
          <w:bookmarkStart w:id="0" w:name="_Toc12278"/>
          <w:bookmarkStart w:id="1" w:name="_Toc124439139"/>
          <w:r>
            <w:rPr>
              <w:b/>
              <w:bCs/>
              <w:color w:val="000000" w:themeColor="text1"/>
              <w:sz w:val="24"/>
              <w:szCs w:val="24"/>
              <w:lang w:val="zh-CN"/>
              <w14:textFill>
                <w14:solidFill>
                  <w14:schemeClr w14:val="tx1"/>
                </w14:solidFill>
              </w14:textFill>
            </w:rPr>
            <w:t>目</w:t>
          </w:r>
          <w:r>
            <w:rPr>
              <w:rFonts w:hint="eastAsia"/>
              <w:b/>
              <w:bCs/>
              <w:color w:val="000000" w:themeColor="text1"/>
              <w:sz w:val="24"/>
              <w:szCs w:val="24"/>
              <w14:textFill>
                <w14:solidFill>
                  <w14:schemeClr w14:val="tx1"/>
                </w14:solidFill>
              </w14:textFill>
            </w:rPr>
            <w:t xml:space="preserve"> </w:t>
          </w:r>
          <w:r>
            <w:rPr>
              <w:b/>
              <w:bCs/>
              <w:color w:val="000000" w:themeColor="text1"/>
              <w:sz w:val="24"/>
              <w:szCs w:val="24"/>
              <w:lang w:val="zh-CN"/>
              <w14:textFill>
                <w14:solidFill>
                  <w14:schemeClr w14:val="tx1"/>
                </w14:solidFill>
              </w14:textFill>
            </w:rPr>
            <w:t>录</w:t>
          </w:r>
        </w:p>
        <w:p w14:paraId="153BA716">
          <w:pPr>
            <w:pStyle w:val="8"/>
            <w:tabs>
              <w:tab w:val="right" w:leader="dot" w:pos="8306"/>
            </w:tabs>
            <w:spacing w:line="360" w:lineRule="auto"/>
            <w:rPr>
              <w:sz w:val="24"/>
              <w:szCs w:val="24"/>
            </w:rPr>
          </w:pPr>
          <w:r>
            <w:rPr>
              <w:color w:val="000000" w:themeColor="text1"/>
              <w:sz w:val="24"/>
              <w:szCs w:val="24"/>
              <w14:textFill>
                <w14:solidFill>
                  <w14:schemeClr w14:val="tx1"/>
                </w14:solidFill>
              </w14:textFill>
            </w:rPr>
            <w:fldChar w:fldCharType="begin"/>
          </w:r>
          <w:r>
            <w:rPr>
              <w:color w:val="000000" w:themeColor="text1"/>
              <w:sz w:val="24"/>
              <w:szCs w:val="24"/>
              <w14:textFill>
                <w14:solidFill>
                  <w14:schemeClr w14:val="tx1"/>
                </w14:solidFill>
              </w14:textFill>
            </w:rPr>
            <w:instrText xml:space="preserve"> TOC \o "1-3" \h \z \u </w:instrText>
          </w:r>
          <w:r>
            <w:rPr>
              <w:color w:val="000000" w:themeColor="text1"/>
              <w:sz w:val="24"/>
              <w:szCs w:val="24"/>
              <w14:textFill>
                <w14:solidFill>
                  <w14:schemeClr w14:val="tx1"/>
                </w14:solidFill>
              </w14:textFill>
            </w:rPr>
            <w:fldChar w:fldCharType="separate"/>
          </w:r>
          <w:r>
            <w:fldChar w:fldCharType="begin"/>
          </w:r>
          <w:r>
            <w:instrText xml:space="preserve"> HYPERLINK \l "_Toc1142" </w:instrText>
          </w:r>
          <w:r>
            <w:fldChar w:fldCharType="separate"/>
          </w:r>
          <w:r>
            <w:rPr>
              <w:rFonts w:hint="eastAsia"/>
              <w:sz w:val="24"/>
              <w:szCs w:val="24"/>
            </w:rPr>
            <w:t>实验1、高锰酸钾制取氧气</w:t>
          </w:r>
          <w:r>
            <w:rPr>
              <w:sz w:val="24"/>
              <w:szCs w:val="24"/>
            </w:rPr>
            <w:tab/>
          </w:r>
          <w:r>
            <w:rPr>
              <w:sz w:val="24"/>
              <w:szCs w:val="24"/>
            </w:rPr>
            <w:fldChar w:fldCharType="begin"/>
          </w:r>
          <w:r>
            <w:rPr>
              <w:sz w:val="24"/>
              <w:szCs w:val="24"/>
            </w:rPr>
            <w:instrText xml:space="preserve"> PAGEREF _Toc1142 \h </w:instrText>
          </w:r>
          <w:r>
            <w:rPr>
              <w:sz w:val="24"/>
              <w:szCs w:val="24"/>
            </w:rPr>
            <w:fldChar w:fldCharType="separate"/>
          </w:r>
          <w:r>
            <w:rPr>
              <w:sz w:val="24"/>
              <w:szCs w:val="24"/>
            </w:rPr>
            <w:t>1</w:t>
          </w:r>
          <w:r>
            <w:rPr>
              <w:sz w:val="24"/>
              <w:szCs w:val="24"/>
            </w:rPr>
            <w:fldChar w:fldCharType="end"/>
          </w:r>
          <w:r>
            <w:rPr>
              <w:sz w:val="24"/>
              <w:szCs w:val="24"/>
            </w:rPr>
            <w:fldChar w:fldCharType="end"/>
          </w:r>
        </w:p>
        <w:p w14:paraId="28665A74">
          <w:pPr>
            <w:pStyle w:val="8"/>
            <w:tabs>
              <w:tab w:val="right" w:leader="dot" w:pos="8306"/>
            </w:tabs>
            <w:spacing w:line="360" w:lineRule="auto"/>
            <w:rPr>
              <w:sz w:val="24"/>
              <w:szCs w:val="24"/>
            </w:rPr>
          </w:pPr>
          <w:r>
            <w:fldChar w:fldCharType="begin"/>
          </w:r>
          <w:r>
            <w:instrText xml:space="preserve"> HYPERLINK \l "_Toc8310" </w:instrText>
          </w:r>
          <w:r>
            <w:fldChar w:fldCharType="separate"/>
          </w:r>
          <w:r>
            <w:rPr>
              <w:rFonts w:hint="eastAsia"/>
              <w:sz w:val="24"/>
              <w:szCs w:val="24"/>
            </w:rPr>
            <w:t>实验2、实验室制取二氧化碳</w:t>
          </w:r>
          <w:r>
            <w:rPr>
              <w:sz w:val="24"/>
              <w:szCs w:val="24"/>
            </w:rPr>
            <w:tab/>
          </w:r>
          <w:r>
            <w:rPr>
              <w:sz w:val="24"/>
              <w:szCs w:val="24"/>
            </w:rPr>
            <w:fldChar w:fldCharType="begin"/>
          </w:r>
          <w:r>
            <w:rPr>
              <w:sz w:val="24"/>
              <w:szCs w:val="24"/>
            </w:rPr>
            <w:instrText xml:space="preserve"> PAGEREF _Toc8310 \h </w:instrText>
          </w:r>
          <w:r>
            <w:rPr>
              <w:sz w:val="24"/>
              <w:szCs w:val="24"/>
            </w:rPr>
            <w:fldChar w:fldCharType="separate"/>
          </w:r>
          <w:r>
            <w:rPr>
              <w:sz w:val="24"/>
              <w:szCs w:val="24"/>
            </w:rPr>
            <w:t>3</w:t>
          </w:r>
          <w:r>
            <w:rPr>
              <w:sz w:val="24"/>
              <w:szCs w:val="24"/>
            </w:rPr>
            <w:fldChar w:fldCharType="end"/>
          </w:r>
          <w:r>
            <w:rPr>
              <w:sz w:val="24"/>
              <w:szCs w:val="24"/>
            </w:rPr>
            <w:fldChar w:fldCharType="end"/>
          </w:r>
        </w:p>
        <w:p w14:paraId="55BDE76A">
          <w:pPr>
            <w:pStyle w:val="8"/>
            <w:tabs>
              <w:tab w:val="right" w:leader="dot" w:pos="8306"/>
            </w:tabs>
            <w:spacing w:line="360" w:lineRule="auto"/>
            <w:rPr>
              <w:sz w:val="24"/>
              <w:szCs w:val="24"/>
            </w:rPr>
          </w:pPr>
          <w:r>
            <w:fldChar w:fldCharType="begin"/>
          </w:r>
          <w:r>
            <w:instrText xml:space="preserve"> HYPERLINK \l "_Toc9069" </w:instrText>
          </w:r>
          <w:r>
            <w:fldChar w:fldCharType="separate"/>
          </w:r>
          <w:r>
            <w:rPr>
              <w:rFonts w:hint="eastAsia"/>
              <w:sz w:val="24"/>
              <w:szCs w:val="24"/>
            </w:rPr>
            <w:t>实验3、一定溶质质量分数的氯化钠溶液的配制</w:t>
          </w:r>
          <w:r>
            <w:rPr>
              <w:sz w:val="24"/>
              <w:szCs w:val="24"/>
            </w:rPr>
            <w:tab/>
          </w:r>
          <w:r>
            <w:rPr>
              <w:sz w:val="24"/>
              <w:szCs w:val="24"/>
            </w:rPr>
            <w:fldChar w:fldCharType="begin"/>
          </w:r>
          <w:r>
            <w:rPr>
              <w:sz w:val="24"/>
              <w:szCs w:val="24"/>
            </w:rPr>
            <w:instrText xml:space="preserve"> PAGEREF _Toc9069 \h </w:instrText>
          </w:r>
          <w:r>
            <w:rPr>
              <w:sz w:val="24"/>
              <w:szCs w:val="24"/>
            </w:rPr>
            <w:fldChar w:fldCharType="separate"/>
          </w:r>
          <w:r>
            <w:rPr>
              <w:sz w:val="24"/>
              <w:szCs w:val="24"/>
            </w:rPr>
            <w:t>5</w:t>
          </w:r>
          <w:r>
            <w:rPr>
              <w:sz w:val="24"/>
              <w:szCs w:val="24"/>
            </w:rPr>
            <w:fldChar w:fldCharType="end"/>
          </w:r>
          <w:r>
            <w:rPr>
              <w:sz w:val="24"/>
              <w:szCs w:val="24"/>
            </w:rPr>
            <w:fldChar w:fldCharType="end"/>
          </w:r>
        </w:p>
        <w:p w14:paraId="2F6A1AA1">
          <w:pPr>
            <w:widowControl/>
            <w:spacing w:line="360" w:lineRule="auto"/>
            <w:jc w:val="left"/>
            <w:rPr>
              <w:b/>
              <w:bCs/>
              <w:color w:val="000000" w:themeColor="text1"/>
              <w:lang w:val="zh-CN"/>
              <w14:textFill>
                <w14:solidFill>
                  <w14:schemeClr w14:val="tx1"/>
                </w14:solidFill>
              </w14:textFill>
            </w:rPr>
          </w:pPr>
          <w:r>
            <w:rPr>
              <w:bCs/>
              <w:color w:val="000000" w:themeColor="text1"/>
              <w:sz w:val="24"/>
              <w:szCs w:val="24"/>
              <w:lang w:val="zh-CN"/>
              <w14:textFill>
                <w14:solidFill>
                  <w14:schemeClr w14:val="tx1"/>
                </w14:solidFill>
              </w14:textFill>
            </w:rPr>
            <w:fldChar w:fldCharType="end"/>
          </w:r>
        </w:p>
      </w:sdtContent>
    </w:sdt>
    <w:p w14:paraId="4F82B48E">
      <w:pPr>
        <w:pStyle w:val="2"/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0919083F"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788EA9A3"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1D67D8FE"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4D553BF7"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332D2AD5"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568B5DE5"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26547A6A"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00E651B7"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02A82CAA"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647DADD4"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26A2C53A"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42ADB687"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6F5BF6E0"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7785AA3F"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46A0F574"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7AE5824F"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536BAB46"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65375CAC"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7250EC8B"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4F7D832B"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6E6128E6"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4228859D"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1DAC68C0"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5C6C084C"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0A377D9B"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2F860443">
      <w:pPr>
        <w:pStyle w:val="2"/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  <w:sectPr>
          <w:footerReference r:id="rId4" w:type="default"/>
          <w:pgSz w:w="11906" w:h="16838"/>
          <w:pgMar w:top="1440" w:right="1800" w:bottom="1440" w:left="1800" w:header="851" w:footer="992" w:gutter="0"/>
          <w:pgNumType w:fmt="numberInDash" w:start="1"/>
          <w:cols w:space="425" w:num="1"/>
          <w:docGrid w:type="lines" w:linePitch="312" w:charSpace="0"/>
        </w:sectPr>
      </w:pPr>
    </w:p>
    <w:p w14:paraId="62A1882D">
      <w:pPr>
        <w:pStyle w:val="2"/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bookmarkStart w:id="2" w:name="_Toc1142"/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实验</w:t>
      </w:r>
      <w:bookmarkEnd w:id="0"/>
      <w:bookmarkEnd w:id="1"/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1、高锰酸钾制取氧气</w:t>
      </w:r>
      <w:bookmarkEnd w:id="2"/>
    </w:p>
    <w:tbl>
      <w:tblPr>
        <w:tblStyle w:val="9"/>
        <w:tblW w:w="4998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6"/>
        <w:gridCol w:w="2340"/>
        <w:gridCol w:w="4822"/>
        <w:gridCol w:w="801"/>
      </w:tblGrid>
      <w:tr w14:paraId="6ADC32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326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7E6E6" w:themeFill="background2"/>
            <w:vAlign w:val="center"/>
          </w:tcPr>
          <w:p w14:paraId="6EBE5A77"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序号</w:t>
            </w:r>
          </w:p>
        </w:tc>
        <w:tc>
          <w:tcPr>
            <w:tcW w:w="1373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7E6E6" w:themeFill="background2"/>
            <w:vAlign w:val="center"/>
          </w:tcPr>
          <w:p w14:paraId="47C7DF12"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操作项</w:t>
            </w:r>
          </w:p>
        </w:tc>
        <w:tc>
          <w:tcPr>
            <w:tcW w:w="2829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7E6E6" w:themeFill="background2"/>
            <w:vAlign w:val="center"/>
          </w:tcPr>
          <w:p w14:paraId="6AC66CB1"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评分要点</w:t>
            </w:r>
          </w:p>
        </w:tc>
        <w:tc>
          <w:tcPr>
            <w:tcW w:w="47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7E6E6" w:themeFill="background2"/>
            <w:vAlign w:val="center"/>
          </w:tcPr>
          <w:p w14:paraId="67972590"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所占权重</w:t>
            </w:r>
          </w:p>
        </w:tc>
      </w:tr>
      <w:tr w14:paraId="77536E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326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6FD7389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1</w:t>
            </w:r>
          </w:p>
        </w:tc>
        <w:tc>
          <w:tcPr>
            <w:tcW w:w="1373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267DC71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连接仪器（10%）</w:t>
            </w:r>
          </w:p>
        </w:tc>
        <w:tc>
          <w:tcPr>
            <w:tcW w:w="2829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1A45662">
            <w:pPr>
              <w:widowControl/>
              <w:jc w:val="left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检查实验用品及仪器</w:t>
            </w:r>
          </w:p>
        </w:tc>
        <w:tc>
          <w:tcPr>
            <w:tcW w:w="47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A819CAB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2</w:t>
            </w:r>
          </w:p>
        </w:tc>
      </w:tr>
      <w:tr w14:paraId="1BA373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326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3C2E727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1373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E8398BE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2829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00028AD">
            <w:pPr>
              <w:widowControl/>
              <w:jc w:val="left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把120°的玻璃弯管一端用水润湿，插入带孔橡胶塞，另一端套入橡皮管</w:t>
            </w:r>
          </w:p>
        </w:tc>
        <w:tc>
          <w:tcPr>
            <w:tcW w:w="47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F89F13D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4</w:t>
            </w:r>
          </w:p>
        </w:tc>
      </w:tr>
      <w:tr w14:paraId="13D8A4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326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4212058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1373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27C4722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2829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614E690">
            <w:pPr>
              <w:widowControl/>
              <w:jc w:val="left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橡皮管的一端，套入用水润湿60°玻璃管</w:t>
            </w:r>
          </w:p>
        </w:tc>
        <w:tc>
          <w:tcPr>
            <w:tcW w:w="47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C944AC1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4</w:t>
            </w:r>
          </w:p>
        </w:tc>
      </w:tr>
      <w:tr w14:paraId="0500F7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326" w:type="pct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9296265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2</w:t>
            </w:r>
          </w:p>
        </w:tc>
        <w:tc>
          <w:tcPr>
            <w:tcW w:w="1373" w:type="pct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9DCAC35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检查气密性（20%）</w:t>
            </w:r>
          </w:p>
        </w:tc>
        <w:tc>
          <w:tcPr>
            <w:tcW w:w="2829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8AED692">
            <w:pPr>
              <w:widowControl/>
              <w:jc w:val="left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用橡胶塞塞住试管口</w:t>
            </w:r>
          </w:p>
        </w:tc>
        <w:tc>
          <w:tcPr>
            <w:tcW w:w="47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5ECACB3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5</w:t>
            </w:r>
          </w:p>
        </w:tc>
      </w:tr>
      <w:tr w14:paraId="6C0A46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326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01E783A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1373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3CE26E9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2829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6FF3828">
            <w:pPr>
              <w:widowControl/>
              <w:jc w:val="left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将导管的一端浸入水槽的水中</w:t>
            </w:r>
          </w:p>
        </w:tc>
        <w:tc>
          <w:tcPr>
            <w:tcW w:w="47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4483831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5</w:t>
            </w:r>
          </w:p>
        </w:tc>
      </w:tr>
      <w:tr w14:paraId="25CE29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326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FC215A5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1373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B5DBB2B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2829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8CDE78C">
            <w:pPr>
              <w:widowControl/>
              <w:jc w:val="left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用热毛巾裹住试管外壁（导管口有气泡冒出）</w:t>
            </w:r>
          </w:p>
        </w:tc>
        <w:tc>
          <w:tcPr>
            <w:tcW w:w="47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E6567AA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10</w:t>
            </w:r>
          </w:p>
        </w:tc>
      </w:tr>
      <w:tr w14:paraId="3C953E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326" w:type="pct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A09D623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3</w:t>
            </w:r>
          </w:p>
        </w:tc>
        <w:tc>
          <w:tcPr>
            <w:tcW w:w="1373" w:type="pct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A6E1AAE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从下至上，从左到右，组装仪器（30%）</w:t>
            </w:r>
          </w:p>
        </w:tc>
        <w:tc>
          <w:tcPr>
            <w:tcW w:w="2829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5C8DB43">
            <w:pPr>
              <w:widowControl/>
              <w:jc w:val="left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打开高锰酸钾瓶盖，用药匙舀高锰酸钾药品</w:t>
            </w:r>
          </w:p>
        </w:tc>
        <w:tc>
          <w:tcPr>
            <w:tcW w:w="47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3FB9BE4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4</w:t>
            </w:r>
          </w:p>
        </w:tc>
      </w:tr>
      <w:tr w14:paraId="664902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326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B1414F2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1373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11F50F1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2829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FE84936">
            <w:pPr>
              <w:widowControl/>
              <w:jc w:val="left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拿起试管，将试管倾斜，装入药品（1~3匙），并盖好瓶盖</w:t>
            </w:r>
          </w:p>
        </w:tc>
        <w:tc>
          <w:tcPr>
            <w:tcW w:w="47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D9540DD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4</w:t>
            </w:r>
          </w:p>
        </w:tc>
      </w:tr>
      <w:tr w14:paraId="763292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326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CF3A6B9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1373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866D41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2829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72E1BF3">
            <w:pPr>
              <w:widowControl/>
              <w:jc w:val="left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在试管口加一团棉花</w:t>
            </w:r>
          </w:p>
        </w:tc>
        <w:tc>
          <w:tcPr>
            <w:tcW w:w="47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F834661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4</w:t>
            </w:r>
          </w:p>
        </w:tc>
      </w:tr>
      <w:tr w14:paraId="4E5105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326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CC11D8A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1373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71EB590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2829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FCA54BE">
            <w:pPr>
              <w:widowControl/>
              <w:jc w:val="left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用橡胶塞塞住试管口</w:t>
            </w:r>
          </w:p>
        </w:tc>
        <w:tc>
          <w:tcPr>
            <w:tcW w:w="47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2024A95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4</w:t>
            </w:r>
          </w:p>
        </w:tc>
      </w:tr>
      <w:tr w14:paraId="6CBBDA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326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C9D613C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1373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7DDAF1D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2829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7F7B00F">
            <w:pPr>
              <w:widowControl/>
              <w:jc w:val="left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把木块放铁架台上，把酒精灯放木块上</w:t>
            </w:r>
          </w:p>
        </w:tc>
        <w:tc>
          <w:tcPr>
            <w:tcW w:w="47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1CEF015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4</w:t>
            </w:r>
          </w:p>
        </w:tc>
      </w:tr>
      <w:tr w14:paraId="6A9768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326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1F8CF31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1373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626648D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2829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5BAB338">
            <w:pPr>
              <w:widowControl/>
              <w:jc w:val="left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将试管夹装到铁架台上，固定好试管</w:t>
            </w:r>
          </w:p>
        </w:tc>
        <w:tc>
          <w:tcPr>
            <w:tcW w:w="47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561B72B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4</w:t>
            </w:r>
          </w:p>
        </w:tc>
      </w:tr>
      <w:tr w14:paraId="59D81C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326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E5727F5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1373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99C4623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2829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025E5EC">
            <w:pPr>
              <w:widowControl/>
              <w:jc w:val="left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集气瓶装满水，盖上玻璃片，倒放进水槽</w:t>
            </w:r>
          </w:p>
        </w:tc>
        <w:tc>
          <w:tcPr>
            <w:tcW w:w="47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9BFD03C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4</w:t>
            </w:r>
          </w:p>
        </w:tc>
      </w:tr>
      <w:tr w14:paraId="364E7D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326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8C1C2DF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1373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4871C8F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2829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02B53C4">
            <w:pPr>
              <w:widowControl/>
              <w:jc w:val="left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组装好仪器后，将导管的一端浸入水中</w:t>
            </w:r>
          </w:p>
        </w:tc>
        <w:tc>
          <w:tcPr>
            <w:tcW w:w="47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4996B73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2</w:t>
            </w:r>
          </w:p>
        </w:tc>
      </w:tr>
      <w:tr w14:paraId="2403D3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326" w:type="pct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A9F7841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4</w:t>
            </w:r>
          </w:p>
        </w:tc>
        <w:tc>
          <w:tcPr>
            <w:tcW w:w="1373" w:type="pct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209599A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收集氧气（30%）</w:t>
            </w:r>
          </w:p>
        </w:tc>
        <w:tc>
          <w:tcPr>
            <w:tcW w:w="2829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5A57DFA">
            <w:pPr>
              <w:widowControl/>
              <w:jc w:val="left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将酒精灯帽盖取下，用火柴点燃酒精灯，预热试管</w:t>
            </w:r>
          </w:p>
        </w:tc>
        <w:tc>
          <w:tcPr>
            <w:tcW w:w="47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A50E4D6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5</w:t>
            </w:r>
          </w:p>
        </w:tc>
      </w:tr>
      <w:tr w14:paraId="46545F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326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59EBE69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1373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592D010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2829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593319A">
            <w:pPr>
              <w:widowControl/>
              <w:jc w:val="left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导管口有均匀气泡冒出时，将导管一端伸入集气瓶里</w:t>
            </w:r>
          </w:p>
        </w:tc>
        <w:tc>
          <w:tcPr>
            <w:tcW w:w="47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0A93342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5</w:t>
            </w:r>
          </w:p>
        </w:tc>
      </w:tr>
      <w:tr w14:paraId="63CE6F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326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F5B568F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1373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E68D489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2829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B15429E">
            <w:pPr>
              <w:widowControl/>
              <w:jc w:val="left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待集气瓶中水排净，在水面下盖上玻璃片</w:t>
            </w:r>
          </w:p>
        </w:tc>
        <w:tc>
          <w:tcPr>
            <w:tcW w:w="47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B5B4B0A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5</w:t>
            </w:r>
          </w:p>
        </w:tc>
      </w:tr>
      <w:tr w14:paraId="2C5326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326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10D14F9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1373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47D7311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2829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F3F1D91">
            <w:pPr>
              <w:widowControl/>
              <w:jc w:val="left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将收集气体的集气瓶正放在实验台上</w:t>
            </w:r>
          </w:p>
        </w:tc>
        <w:tc>
          <w:tcPr>
            <w:tcW w:w="47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6150EC2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5</w:t>
            </w:r>
          </w:p>
        </w:tc>
      </w:tr>
      <w:tr w14:paraId="402E6B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326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30CA231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1373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9F20080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2829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F1D90AA">
            <w:pPr>
              <w:widowControl/>
              <w:jc w:val="left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先将导管从水中移出</w:t>
            </w:r>
          </w:p>
        </w:tc>
        <w:tc>
          <w:tcPr>
            <w:tcW w:w="47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F0973B7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5</w:t>
            </w:r>
          </w:p>
        </w:tc>
      </w:tr>
      <w:tr w14:paraId="0A02BA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326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AA521E7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1373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2DD1FBF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2829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7281BE4">
            <w:pPr>
              <w:widowControl/>
              <w:jc w:val="left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后用帽盖熄灭酒精灯</w:t>
            </w:r>
          </w:p>
        </w:tc>
        <w:tc>
          <w:tcPr>
            <w:tcW w:w="47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2E46B98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5</w:t>
            </w:r>
          </w:p>
        </w:tc>
      </w:tr>
      <w:tr w14:paraId="6303C1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326" w:type="pct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CFB1BCA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5</w:t>
            </w:r>
          </w:p>
        </w:tc>
        <w:tc>
          <w:tcPr>
            <w:tcW w:w="1373" w:type="pct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3797C94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检验氧气（10%）</w:t>
            </w:r>
          </w:p>
        </w:tc>
        <w:tc>
          <w:tcPr>
            <w:tcW w:w="2829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3BB98EA">
            <w:pPr>
              <w:widowControl/>
              <w:jc w:val="left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用酒精灯将木条点燃</w:t>
            </w:r>
          </w:p>
        </w:tc>
        <w:tc>
          <w:tcPr>
            <w:tcW w:w="47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D30C5BF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2</w:t>
            </w:r>
          </w:p>
        </w:tc>
      </w:tr>
      <w:tr w14:paraId="1841E8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326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F5BAB6D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1373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11DD527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2829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C849C53">
            <w:pPr>
              <w:widowControl/>
              <w:jc w:val="left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将木条晃灭，形成带火星的木条</w:t>
            </w:r>
          </w:p>
        </w:tc>
        <w:tc>
          <w:tcPr>
            <w:tcW w:w="47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0C91DDB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4</w:t>
            </w:r>
          </w:p>
        </w:tc>
      </w:tr>
      <w:tr w14:paraId="154D26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326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EA3B135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1373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2DDA278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2829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CE13920">
            <w:pPr>
              <w:widowControl/>
              <w:jc w:val="left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把带火星的木条伸入集气瓶中，观察木条是否复燃</w:t>
            </w:r>
          </w:p>
        </w:tc>
        <w:tc>
          <w:tcPr>
            <w:tcW w:w="47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1E019CD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4</w:t>
            </w:r>
          </w:p>
        </w:tc>
      </w:tr>
    </w:tbl>
    <w:p w14:paraId="62AFA4B2"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br w:type="page"/>
      </w:r>
    </w:p>
    <w:p w14:paraId="23E28339">
      <w:pPr>
        <w:pStyle w:val="2"/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bookmarkStart w:id="3" w:name="_Toc31119"/>
      <w:bookmarkStart w:id="4" w:name="_Toc124439140"/>
      <w:bookmarkStart w:id="5" w:name="_Toc9162"/>
      <w:bookmarkStart w:id="6" w:name="_Toc8310"/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实验2、</w:t>
      </w:r>
      <w:bookmarkEnd w:id="3"/>
      <w:bookmarkEnd w:id="4"/>
      <w:bookmarkEnd w:id="5"/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实验室制取二氧化碳</w:t>
      </w:r>
      <w:bookmarkEnd w:id="6"/>
    </w:p>
    <w:p w14:paraId="0DB65DF1"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tbl>
      <w:tblPr>
        <w:tblStyle w:val="9"/>
        <w:tblW w:w="4999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0"/>
        <w:gridCol w:w="1354"/>
        <w:gridCol w:w="5234"/>
        <w:gridCol w:w="1122"/>
      </w:tblGrid>
      <w:tr w14:paraId="00E9EA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486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7E6E6" w:themeFill="background2"/>
            <w:vAlign w:val="center"/>
          </w:tcPr>
          <w:p w14:paraId="10DCD03E"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序号</w:t>
            </w:r>
          </w:p>
        </w:tc>
        <w:tc>
          <w:tcPr>
            <w:tcW w:w="763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7E6E6" w:themeFill="background2"/>
            <w:vAlign w:val="center"/>
          </w:tcPr>
          <w:p w14:paraId="7E626E2C"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操作项</w:t>
            </w:r>
          </w:p>
        </w:tc>
        <w:tc>
          <w:tcPr>
            <w:tcW w:w="3081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7E6E6" w:themeFill="background2"/>
            <w:vAlign w:val="center"/>
          </w:tcPr>
          <w:p w14:paraId="473D09C7"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评分要点</w:t>
            </w:r>
          </w:p>
        </w:tc>
        <w:tc>
          <w:tcPr>
            <w:tcW w:w="668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7E6E6" w:themeFill="background2"/>
            <w:vAlign w:val="center"/>
          </w:tcPr>
          <w:p w14:paraId="00F79702"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所占权重</w:t>
            </w:r>
          </w:p>
        </w:tc>
      </w:tr>
      <w:tr w14:paraId="2EEBBE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86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733435B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1</w:t>
            </w:r>
          </w:p>
        </w:tc>
        <w:tc>
          <w:tcPr>
            <w:tcW w:w="763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3F54866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检查实验用品，连接好仪器，检查气密性（30%）</w:t>
            </w:r>
          </w:p>
        </w:tc>
        <w:tc>
          <w:tcPr>
            <w:tcW w:w="308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1C032AF">
            <w:pPr>
              <w:widowControl/>
              <w:jc w:val="left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将长颈漏斗下端用水润湿，插入双孔橡胶塞的一孔处</w:t>
            </w:r>
          </w:p>
        </w:tc>
        <w:tc>
          <w:tcPr>
            <w:tcW w:w="668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06CD1F7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4</w:t>
            </w:r>
          </w:p>
        </w:tc>
      </w:tr>
      <w:tr w14:paraId="67C30A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86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5A3B38C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763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2B5E368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3081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C49832A">
            <w:pPr>
              <w:widowControl/>
              <w:jc w:val="left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将玻璃弯管润湿的一端插入橡胶塞的另一孔</w:t>
            </w:r>
          </w:p>
        </w:tc>
        <w:tc>
          <w:tcPr>
            <w:tcW w:w="668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321FCE7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4</w:t>
            </w:r>
          </w:p>
        </w:tc>
      </w:tr>
      <w:tr w14:paraId="0FE087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86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459DDB2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763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1CE50D8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3081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C82DBA7">
            <w:pPr>
              <w:widowControl/>
              <w:jc w:val="left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将玻璃弯管与橡胶管连接，再连接另一个玻璃管</w:t>
            </w:r>
          </w:p>
        </w:tc>
        <w:tc>
          <w:tcPr>
            <w:tcW w:w="668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F592CD3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4</w:t>
            </w:r>
          </w:p>
        </w:tc>
      </w:tr>
      <w:tr w14:paraId="083231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86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951D53D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763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2A97539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3081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EAA1041">
            <w:pPr>
              <w:widowControl/>
              <w:jc w:val="left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将双孔橡胶塞塞入锥形瓶，调整长颈漏斗的下端与锥形瓶底部的距离，接近但不接触到锥形瓶底部</w:t>
            </w:r>
          </w:p>
        </w:tc>
        <w:tc>
          <w:tcPr>
            <w:tcW w:w="668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C089442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4</w:t>
            </w:r>
          </w:p>
        </w:tc>
      </w:tr>
      <w:tr w14:paraId="224664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86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360667C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763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F460642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3081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8C5959E">
            <w:pPr>
              <w:widowControl/>
              <w:jc w:val="left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用止水夹夹住橡胶管</w:t>
            </w:r>
          </w:p>
        </w:tc>
        <w:tc>
          <w:tcPr>
            <w:tcW w:w="668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EED62F2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5</w:t>
            </w:r>
          </w:p>
        </w:tc>
      </w:tr>
      <w:tr w14:paraId="37ECDC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86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E327A51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763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7FE843E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3081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92EA45">
            <w:pPr>
              <w:widowControl/>
              <w:jc w:val="left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从长颈漏斗注水，观察液面是否下降</w:t>
            </w:r>
          </w:p>
        </w:tc>
        <w:tc>
          <w:tcPr>
            <w:tcW w:w="668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A172A27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5</w:t>
            </w:r>
          </w:p>
        </w:tc>
      </w:tr>
      <w:tr w14:paraId="2400CB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86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EB04A36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763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F8BC294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3081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2F75AF6">
            <w:pPr>
              <w:widowControl/>
              <w:jc w:val="left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检查气密性完好后，取下双孔橡胶塞</w:t>
            </w:r>
          </w:p>
        </w:tc>
        <w:tc>
          <w:tcPr>
            <w:tcW w:w="668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C324422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4</w:t>
            </w:r>
          </w:p>
        </w:tc>
      </w:tr>
      <w:tr w14:paraId="1710EF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86" w:type="pct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713D837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2</w:t>
            </w:r>
          </w:p>
        </w:tc>
        <w:tc>
          <w:tcPr>
            <w:tcW w:w="763" w:type="pct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E6407C1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实验仪器组装及装药（30%）</w:t>
            </w:r>
          </w:p>
        </w:tc>
        <w:tc>
          <w:tcPr>
            <w:tcW w:w="3081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05B4625">
            <w:pPr>
              <w:widowControl/>
              <w:jc w:val="left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组装好仪器后，打开大理石瓶盖</w:t>
            </w:r>
          </w:p>
        </w:tc>
        <w:tc>
          <w:tcPr>
            <w:tcW w:w="668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6C87795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3</w:t>
            </w:r>
          </w:p>
        </w:tc>
      </w:tr>
      <w:tr w14:paraId="33D1AD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86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D4E84C5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763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8B61953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3081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F34269D">
            <w:pPr>
              <w:widowControl/>
              <w:jc w:val="left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将锥形瓶横放，用镊子将大理石放在锥形瓶内</w:t>
            </w:r>
          </w:p>
        </w:tc>
        <w:tc>
          <w:tcPr>
            <w:tcW w:w="668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0DE0E10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4</w:t>
            </w:r>
          </w:p>
        </w:tc>
      </w:tr>
      <w:tr w14:paraId="62641F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86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40A9EA0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763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72E95C4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3081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E28C2E9">
            <w:pPr>
              <w:widowControl/>
              <w:jc w:val="left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慢慢将锥形瓶旋转至竖直，使大理石缓缓滑入锥形瓶底部</w:t>
            </w:r>
          </w:p>
        </w:tc>
        <w:tc>
          <w:tcPr>
            <w:tcW w:w="668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7D7AF94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4</w:t>
            </w:r>
          </w:p>
        </w:tc>
      </w:tr>
      <w:tr w14:paraId="155476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86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9E05A66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763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A2AB8A3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3081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48CA273">
            <w:pPr>
              <w:widowControl/>
              <w:jc w:val="left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盖上大理石瓶盖</w:t>
            </w:r>
          </w:p>
        </w:tc>
        <w:tc>
          <w:tcPr>
            <w:tcW w:w="668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E811713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3</w:t>
            </w:r>
          </w:p>
        </w:tc>
      </w:tr>
      <w:tr w14:paraId="253CE1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86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DCF92A1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763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F4CFEE9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3081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20DADBD">
            <w:pPr>
              <w:widowControl/>
              <w:jc w:val="left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将锥形瓶平放在桌面，塞紧橡胶塞</w:t>
            </w:r>
          </w:p>
        </w:tc>
        <w:tc>
          <w:tcPr>
            <w:tcW w:w="668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38999F8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3</w:t>
            </w:r>
          </w:p>
        </w:tc>
      </w:tr>
      <w:tr w14:paraId="68FEFC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86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8C8E7F3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763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2AC1AC2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3081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5447D3C">
            <w:pPr>
              <w:widowControl/>
              <w:jc w:val="left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打开稀盐酸瓶盖，将瓶盖倒放</w:t>
            </w:r>
          </w:p>
        </w:tc>
        <w:tc>
          <w:tcPr>
            <w:tcW w:w="668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83E4DEA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3</w:t>
            </w:r>
          </w:p>
        </w:tc>
      </w:tr>
      <w:tr w14:paraId="058CDC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86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F343D49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763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62E6EF6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3081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1B014BC">
            <w:pPr>
              <w:widowControl/>
              <w:jc w:val="left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将稀盐酸放置在长颈漏斗口，使稀盐酸标签朝向手心</w:t>
            </w:r>
          </w:p>
        </w:tc>
        <w:tc>
          <w:tcPr>
            <w:tcW w:w="668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8CEE58B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3</w:t>
            </w:r>
          </w:p>
        </w:tc>
      </w:tr>
      <w:tr w14:paraId="1B9CB2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86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3E721A2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763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42A1040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3081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48FEF03">
            <w:pPr>
              <w:widowControl/>
              <w:jc w:val="left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稀盐酸瓶口紧挨长颈漏斗口，沿瓶口将盐酸倒入,使液面没过漏斗下端</w:t>
            </w:r>
          </w:p>
        </w:tc>
        <w:tc>
          <w:tcPr>
            <w:tcW w:w="668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5917BF3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4</w:t>
            </w:r>
          </w:p>
        </w:tc>
      </w:tr>
      <w:tr w14:paraId="687920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86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5103399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763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75E7E9B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3081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E9B795D">
            <w:pPr>
              <w:widowControl/>
              <w:jc w:val="left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盖上稀盐酸瓶盖</w:t>
            </w:r>
          </w:p>
        </w:tc>
        <w:tc>
          <w:tcPr>
            <w:tcW w:w="668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1094A9D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3</w:t>
            </w:r>
          </w:p>
        </w:tc>
      </w:tr>
      <w:tr w14:paraId="474343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86" w:type="pct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32C2E12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3</w:t>
            </w:r>
          </w:p>
        </w:tc>
        <w:tc>
          <w:tcPr>
            <w:tcW w:w="763" w:type="pct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976E2FC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收集气体（20%）</w:t>
            </w:r>
          </w:p>
        </w:tc>
        <w:tc>
          <w:tcPr>
            <w:tcW w:w="3081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DC6DB27">
            <w:pPr>
              <w:widowControl/>
              <w:jc w:val="left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集气瓶瓶口朝上，将玻璃管插入接近集气瓶底</w:t>
            </w:r>
          </w:p>
        </w:tc>
        <w:tc>
          <w:tcPr>
            <w:tcW w:w="668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D44BBC7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5</w:t>
            </w:r>
          </w:p>
        </w:tc>
      </w:tr>
      <w:tr w14:paraId="2BC7CB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86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F0D129D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763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449BC33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3081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4E4E042">
            <w:pPr>
              <w:widowControl/>
              <w:jc w:val="left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集气瓶盖上玻璃片，收集气体</w:t>
            </w:r>
          </w:p>
        </w:tc>
        <w:tc>
          <w:tcPr>
            <w:tcW w:w="668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B98136A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5</w:t>
            </w:r>
          </w:p>
        </w:tc>
      </w:tr>
      <w:tr w14:paraId="2B49BA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86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8C2C2CD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763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E23F07E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3081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79AC099">
            <w:pPr>
              <w:widowControl/>
              <w:jc w:val="left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将点燃的小木条靠近集气瓶口，观察木条熄灭</w:t>
            </w:r>
          </w:p>
        </w:tc>
        <w:tc>
          <w:tcPr>
            <w:tcW w:w="668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9906C0D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5</w:t>
            </w:r>
          </w:p>
        </w:tc>
      </w:tr>
      <w:tr w14:paraId="12C6EF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86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BCB4F27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763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166286B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3081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591C820">
            <w:pPr>
              <w:widowControl/>
              <w:jc w:val="left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取出集气瓶中的玻璃管，用玻璃片盖住集气瓶口</w:t>
            </w:r>
          </w:p>
        </w:tc>
        <w:tc>
          <w:tcPr>
            <w:tcW w:w="668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D35C4A0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5</w:t>
            </w:r>
          </w:p>
        </w:tc>
      </w:tr>
      <w:tr w14:paraId="7F3D28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86" w:type="pct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2D33F22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4</w:t>
            </w:r>
          </w:p>
        </w:tc>
        <w:tc>
          <w:tcPr>
            <w:tcW w:w="763" w:type="pct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63BA412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检验气体（20%）</w:t>
            </w:r>
          </w:p>
        </w:tc>
        <w:tc>
          <w:tcPr>
            <w:tcW w:w="3081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25F942B">
            <w:pPr>
              <w:widowControl/>
              <w:jc w:val="left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打开澄清石灰水，将瓶盖倒放</w:t>
            </w:r>
          </w:p>
        </w:tc>
        <w:tc>
          <w:tcPr>
            <w:tcW w:w="668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4394E96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5</w:t>
            </w:r>
          </w:p>
        </w:tc>
      </w:tr>
      <w:tr w14:paraId="5A2B21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86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1D822F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763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D8B7F98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3081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0FB9CE">
            <w:pPr>
              <w:widowControl/>
              <w:jc w:val="left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移开玻璃片，使试剂瓶的标签朝向手心，靠在集气瓶口，倒入澄清石灰水</w:t>
            </w:r>
          </w:p>
        </w:tc>
        <w:tc>
          <w:tcPr>
            <w:tcW w:w="668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00EBC1F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5</w:t>
            </w:r>
          </w:p>
        </w:tc>
      </w:tr>
      <w:tr w14:paraId="56F547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86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D42AC98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763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9A8E61E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3081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373685F">
            <w:pPr>
              <w:widowControl/>
              <w:jc w:val="left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集气瓶盖上玻璃片，震荡集气瓶</w:t>
            </w:r>
          </w:p>
        </w:tc>
        <w:tc>
          <w:tcPr>
            <w:tcW w:w="668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E1A057C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5</w:t>
            </w:r>
          </w:p>
        </w:tc>
      </w:tr>
      <w:tr w14:paraId="1A22E4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86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30F56F8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763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D8B726C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3081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F9AA5F7">
            <w:pPr>
              <w:widowControl/>
              <w:jc w:val="left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观察集气瓶中的澄清石灰水是否变浑浊</w:t>
            </w:r>
          </w:p>
        </w:tc>
        <w:tc>
          <w:tcPr>
            <w:tcW w:w="668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4D58EA5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5</w:t>
            </w:r>
          </w:p>
        </w:tc>
      </w:tr>
    </w:tbl>
    <w:p w14:paraId="3120A677">
      <w:pPr>
        <w:widowControl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br w:type="page"/>
      </w:r>
    </w:p>
    <w:p w14:paraId="314922B9">
      <w:pPr>
        <w:pStyle w:val="2"/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bookmarkStart w:id="7" w:name="_Toc7810"/>
      <w:bookmarkStart w:id="8" w:name="_Toc124439141"/>
      <w:bookmarkStart w:id="9" w:name="_Toc9069"/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实验3、</w:t>
      </w:r>
      <w:bookmarkEnd w:id="7"/>
      <w:bookmarkEnd w:id="8"/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一定溶质质量分数的氯化钠溶液的配制</w:t>
      </w:r>
      <w:bookmarkEnd w:id="9"/>
    </w:p>
    <w:tbl>
      <w:tblPr>
        <w:tblStyle w:val="9"/>
        <w:tblW w:w="4998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9"/>
        <w:gridCol w:w="1663"/>
        <w:gridCol w:w="4520"/>
        <w:gridCol w:w="1487"/>
      </w:tblGrid>
      <w:tr w14:paraId="1E8B55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498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7E6E6" w:themeFill="background2"/>
            <w:vAlign w:val="center"/>
          </w:tcPr>
          <w:p w14:paraId="1A715194"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序号</w:t>
            </w:r>
          </w:p>
        </w:tc>
        <w:tc>
          <w:tcPr>
            <w:tcW w:w="976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7E6E6" w:themeFill="background2"/>
            <w:vAlign w:val="center"/>
          </w:tcPr>
          <w:p w14:paraId="7D83D30A"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操作项</w:t>
            </w:r>
          </w:p>
        </w:tc>
        <w:tc>
          <w:tcPr>
            <w:tcW w:w="2652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7E6E6" w:themeFill="background2"/>
            <w:vAlign w:val="center"/>
          </w:tcPr>
          <w:p w14:paraId="51071F90"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评分要点</w:t>
            </w:r>
          </w:p>
        </w:tc>
        <w:tc>
          <w:tcPr>
            <w:tcW w:w="872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7E6E6" w:themeFill="background2"/>
            <w:vAlign w:val="center"/>
          </w:tcPr>
          <w:p w14:paraId="1A86D30E"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所占权重</w:t>
            </w:r>
          </w:p>
        </w:tc>
      </w:tr>
      <w:tr w14:paraId="4DF13A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498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3CAAD0E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1</w:t>
            </w:r>
          </w:p>
        </w:tc>
        <w:tc>
          <w:tcPr>
            <w:tcW w:w="9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B888E83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计算及填表（20%）</w:t>
            </w:r>
          </w:p>
        </w:tc>
        <w:tc>
          <w:tcPr>
            <w:tcW w:w="2652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1C957CA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正确计算配制50g6%氯化钠溶液所需的氯化钠及水的体积，并填写表格</w:t>
            </w:r>
          </w:p>
        </w:tc>
        <w:tc>
          <w:tcPr>
            <w:tcW w:w="872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9BA431B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20</w:t>
            </w:r>
          </w:p>
        </w:tc>
      </w:tr>
      <w:tr w14:paraId="0CCEB1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498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3D50818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2</w:t>
            </w:r>
          </w:p>
        </w:tc>
        <w:tc>
          <w:tcPr>
            <w:tcW w:w="976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A36D8C0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称氯化钠质量（20%）</w:t>
            </w:r>
          </w:p>
        </w:tc>
        <w:tc>
          <w:tcPr>
            <w:tcW w:w="2652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215CDF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电子秤上垫一张称量纸</w:t>
            </w:r>
          </w:p>
        </w:tc>
        <w:tc>
          <w:tcPr>
            <w:tcW w:w="872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364EC1F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10</w:t>
            </w:r>
          </w:p>
        </w:tc>
      </w:tr>
      <w:tr w14:paraId="29DF9D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49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96A55E1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976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308987B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2652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C33E409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用药匙向电子秤上的白纸添加氯化钠晶体</w:t>
            </w:r>
          </w:p>
        </w:tc>
        <w:tc>
          <w:tcPr>
            <w:tcW w:w="872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4351C79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10</w:t>
            </w:r>
          </w:p>
        </w:tc>
      </w:tr>
      <w:tr w14:paraId="27AE2E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498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76103A3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3</w:t>
            </w:r>
          </w:p>
        </w:tc>
        <w:tc>
          <w:tcPr>
            <w:tcW w:w="976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2EEAC11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量取水的体积（20%）</w:t>
            </w:r>
          </w:p>
        </w:tc>
        <w:tc>
          <w:tcPr>
            <w:tcW w:w="2652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BD3C60D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将称量好的氯化钠倒入烧杯中</w:t>
            </w:r>
          </w:p>
        </w:tc>
        <w:tc>
          <w:tcPr>
            <w:tcW w:w="872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BE7665F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6</w:t>
            </w:r>
          </w:p>
        </w:tc>
      </w:tr>
      <w:tr w14:paraId="5380CD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49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4A35AFF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976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47E86DD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2652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75DFB29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将量筒置于水平桌面上，向量筒内倾倒蒸馏水，至接近所需刻度时停止倾倒</w:t>
            </w:r>
          </w:p>
        </w:tc>
        <w:tc>
          <w:tcPr>
            <w:tcW w:w="872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1AA6426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6</w:t>
            </w:r>
          </w:p>
        </w:tc>
      </w:tr>
      <w:tr w14:paraId="006032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49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6E29A6F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976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57ACFDF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2652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1DA1A5B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用胶头滴管滴加水，至所需刻度线</w:t>
            </w:r>
          </w:p>
        </w:tc>
        <w:tc>
          <w:tcPr>
            <w:tcW w:w="872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E9AD704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8</w:t>
            </w:r>
          </w:p>
        </w:tc>
      </w:tr>
      <w:tr w14:paraId="2056B3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498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9424FBA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4</w:t>
            </w:r>
          </w:p>
        </w:tc>
        <w:tc>
          <w:tcPr>
            <w:tcW w:w="976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A94967F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溶解（20%）</w:t>
            </w:r>
          </w:p>
        </w:tc>
        <w:tc>
          <w:tcPr>
            <w:tcW w:w="2652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21F8ABB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将量筒中的蒸馏水缓缓倒入烧杯</w:t>
            </w:r>
          </w:p>
        </w:tc>
        <w:tc>
          <w:tcPr>
            <w:tcW w:w="872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D45F5B4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10</w:t>
            </w:r>
          </w:p>
        </w:tc>
      </w:tr>
      <w:tr w14:paraId="0F52E2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49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33C5292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976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D5BB2CA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2652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0EB624E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用玻璃棒搅拌使氯化钠充分溶解</w:t>
            </w:r>
          </w:p>
        </w:tc>
        <w:tc>
          <w:tcPr>
            <w:tcW w:w="872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9ED0C56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10</w:t>
            </w:r>
          </w:p>
        </w:tc>
      </w:tr>
      <w:tr w14:paraId="3702AA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498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B783478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5</w:t>
            </w:r>
          </w:p>
        </w:tc>
        <w:tc>
          <w:tcPr>
            <w:tcW w:w="976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7836013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装瓶贴标签（20%）</w:t>
            </w:r>
          </w:p>
        </w:tc>
        <w:tc>
          <w:tcPr>
            <w:tcW w:w="2652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1164DD3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将玻璃棒插入试剂瓶中</w:t>
            </w:r>
          </w:p>
        </w:tc>
        <w:tc>
          <w:tcPr>
            <w:tcW w:w="872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11C8553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6</w:t>
            </w:r>
          </w:p>
        </w:tc>
      </w:tr>
      <w:tr w14:paraId="4F99FA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49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C39C8EA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976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257C92C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2652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4B61FCF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利用玻璃棒引流，将烧杯中的氯化钠溶液装入试剂瓶中，盖好瓶盖</w:t>
            </w:r>
          </w:p>
        </w:tc>
        <w:tc>
          <w:tcPr>
            <w:tcW w:w="872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A7530C9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8</w:t>
            </w:r>
          </w:p>
        </w:tc>
      </w:tr>
      <w:tr w14:paraId="43BDDF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49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356AB06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976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F74DEB7">
            <w:pPr>
              <w:jc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</w:p>
        </w:tc>
        <w:tc>
          <w:tcPr>
            <w:tcW w:w="2652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9274105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将标签贴在试剂瓶上(6%)</w:t>
            </w:r>
          </w:p>
        </w:tc>
        <w:tc>
          <w:tcPr>
            <w:tcW w:w="872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395ECD6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8"/>
                <w:szCs w:val="28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8"/>
                <w:szCs w:val="28"/>
                <w:lang w:bidi="ar"/>
              </w:rPr>
              <w:t>6</w:t>
            </w:r>
          </w:p>
        </w:tc>
      </w:tr>
    </w:tbl>
    <w:p w14:paraId="06808315"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022BBD68"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sectPr>
      <w:footerReference r:id="rId5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9236301">
    <w:pPr>
      <w:pStyle w:val="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4525677">
                          <w:pPr>
                            <w:pStyle w:val="6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K9j2DAsAgAAVQQAAA4AAABkcnMvZTJvRG9jLnhtbK1UzY7TMBC+I/EO&#10;lu80aVFX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3k7T9sLVA3CpkSOS6B4brdDsm57Z3uRn&#10;EHOm6wxv+aZC8i3z4YE5tAIejGEJ91gKaZDE9BYlpXFf/3Ue41EheCmp0VoZ1ZgkSuQHjcoBMAyG&#10;G4z9YOijujPo1TGG0PLWxAUX5GAWzqgvmKBVzAEX0xyZMhoG8y507Y0J5GK1aoPQa5aFrd5ZHqGj&#10;eN6ujgECtrpGUToleq3QbW1l+smI7fznvo16+hssH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r2PYMC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4525677">
                    <w:pPr>
                      <w:pStyle w:val="6"/>
                    </w:pP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93CACE">
    <w:pPr>
      <w:pStyle w:val="6"/>
    </w:pPr>
    <w: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4F9A1B9">
                          <w:pPr>
                            <w:pStyle w:val="6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7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nroL+y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4F9A1B9">
                    <w:pPr>
                      <w:pStyle w:val="6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7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5FA48D9">
                          <w:pPr>
                            <w:pStyle w:val="6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CbVWnM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5FA48D9">
                    <w:pPr>
                      <w:pStyle w:val="6"/>
                    </w:pP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108419">
    <w:pPr>
      <w:pStyle w:val="7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9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JkNmE3NWJmMGViOTdhZjk0MmVlODYyZjg5N2VhYjYifQ=="/>
  </w:docVars>
  <w:rsids>
    <w:rsidRoot w:val="00C35E4C"/>
    <w:rsid w:val="00007A73"/>
    <w:rsid w:val="00022894"/>
    <w:rsid w:val="00041E62"/>
    <w:rsid w:val="00044F92"/>
    <w:rsid w:val="000775AE"/>
    <w:rsid w:val="000B01BB"/>
    <w:rsid w:val="000E0970"/>
    <w:rsid w:val="000E5B58"/>
    <w:rsid w:val="000E731A"/>
    <w:rsid w:val="000F65A7"/>
    <w:rsid w:val="00107A07"/>
    <w:rsid w:val="00122661"/>
    <w:rsid w:val="00150D1D"/>
    <w:rsid w:val="0018081E"/>
    <w:rsid w:val="001A1E57"/>
    <w:rsid w:val="001B2222"/>
    <w:rsid w:val="0028489C"/>
    <w:rsid w:val="002A179E"/>
    <w:rsid w:val="002F72DF"/>
    <w:rsid w:val="00343B36"/>
    <w:rsid w:val="00356D38"/>
    <w:rsid w:val="00372BCB"/>
    <w:rsid w:val="003A3BE1"/>
    <w:rsid w:val="003D0ECD"/>
    <w:rsid w:val="00451818"/>
    <w:rsid w:val="004E14B2"/>
    <w:rsid w:val="004E3C48"/>
    <w:rsid w:val="00513669"/>
    <w:rsid w:val="00530998"/>
    <w:rsid w:val="00530BE9"/>
    <w:rsid w:val="005644D3"/>
    <w:rsid w:val="00592DFE"/>
    <w:rsid w:val="005A3B99"/>
    <w:rsid w:val="005A4D85"/>
    <w:rsid w:val="006353B5"/>
    <w:rsid w:val="00667EA3"/>
    <w:rsid w:val="006710A4"/>
    <w:rsid w:val="0068273D"/>
    <w:rsid w:val="00697994"/>
    <w:rsid w:val="006B165A"/>
    <w:rsid w:val="006F45CA"/>
    <w:rsid w:val="006F4862"/>
    <w:rsid w:val="00713263"/>
    <w:rsid w:val="00715CC8"/>
    <w:rsid w:val="00732740"/>
    <w:rsid w:val="00735D99"/>
    <w:rsid w:val="00740BDF"/>
    <w:rsid w:val="0075324C"/>
    <w:rsid w:val="007A234F"/>
    <w:rsid w:val="007D66CD"/>
    <w:rsid w:val="007E4659"/>
    <w:rsid w:val="00820A69"/>
    <w:rsid w:val="00834CF1"/>
    <w:rsid w:val="00872C6F"/>
    <w:rsid w:val="008E30F8"/>
    <w:rsid w:val="00910DF0"/>
    <w:rsid w:val="00923B4F"/>
    <w:rsid w:val="009250EA"/>
    <w:rsid w:val="00967FD7"/>
    <w:rsid w:val="00984FDD"/>
    <w:rsid w:val="009A1709"/>
    <w:rsid w:val="009E70F5"/>
    <w:rsid w:val="009F3C36"/>
    <w:rsid w:val="00A030FD"/>
    <w:rsid w:val="00A11369"/>
    <w:rsid w:val="00A263DA"/>
    <w:rsid w:val="00A315FA"/>
    <w:rsid w:val="00A356B1"/>
    <w:rsid w:val="00A75FB9"/>
    <w:rsid w:val="00A830EC"/>
    <w:rsid w:val="00A8457C"/>
    <w:rsid w:val="00AD07D9"/>
    <w:rsid w:val="00AE4746"/>
    <w:rsid w:val="00AF4019"/>
    <w:rsid w:val="00AF769C"/>
    <w:rsid w:val="00B5759A"/>
    <w:rsid w:val="00B734BC"/>
    <w:rsid w:val="00B80422"/>
    <w:rsid w:val="00B8181C"/>
    <w:rsid w:val="00B9087C"/>
    <w:rsid w:val="00B97D0E"/>
    <w:rsid w:val="00C15A12"/>
    <w:rsid w:val="00C3545B"/>
    <w:rsid w:val="00C35E4C"/>
    <w:rsid w:val="00C8687A"/>
    <w:rsid w:val="00CA0175"/>
    <w:rsid w:val="00CA731F"/>
    <w:rsid w:val="00CB4069"/>
    <w:rsid w:val="00CC0A95"/>
    <w:rsid w:val="00CD3F81"/>
    <w:rsid w:val="00D1156F"/>
    <w:rsid w:val="00D12193"/>
    <w:rsid w:val="00D27A2C"/>
    <w:rsid w:val="00D67171"/>
    <w:rsid w:val="00D84EC0"/>
    <w:rsid w:val="00DC0915"/>
    <w:rsid w:val="00DC7ED8"/>
    <w:rsid w:val="00E10509"/>
    <w:rsid w:val="00E15D78"/>
    <w:rsid w:val="00E3113B"/>
    <w:rsid w:val="00E35FF1"/>
    <w:rsid w:val="00E44819"/>
    <w:rsid w:val="00E7179D"/>
    <w:rsid w:val="00F3121A"/>
    <w:rsid w:val="00F32633"/>
    <w:rsid w:val="00F32CF0"/>
    <w:rsid w:val="00F93ADD"/>
    <w:rsid w:val="00FA1BF9"/>
    <w:rsid w:val="00FE58BB"/>
    <w:rsid w:val="01225D48"/>
    <w:rsid w:val="023B6BC5"/>
    <w:rsid w:val="02A96D9B"/>
    <w:rsid w:val="05AF3B52"/>
    <w:rsid w:val="061211CB"/>
    <w:rsid w:val="065D2AB0"/>
    <w:rsid w:val="08856DEC"/>
    <w:rsid w:val="092A791F"/>
    <w:rsid w:val="09D83C1F"/>
    <w:rsid w:val="0A775E1F"/>
    <w:rsid w:val="0CB623B4"/>
    <w:rsid w:val="0D49196E"/>
    <w:rsid w:val="10CC4226"/>
    <w:rsid w:val="12271FB4"/>
    <w:rsid w:val="13313DF9"/>
    <w:rsid w:val="152C6A9B"/>
    <w:rsid w:val="1B2849AF"/>
    <w:rsid w:val="1C2E1406"/>
    <w:rsid w:val="1D8F1618"/>
    <w:rsid w:val="1FB57B5F"/>
    <w:rsid w:val="20A62B43"/>
    <w:rsid w:val="213C6731"/>
    <w:rsid w:val="21C422DC"/>
    <w:rsid w:val="24491A2A"/>
    <w:rsid w:val="25186BC6"/>
    <w:rsid w:val="27A622B9"/>
    <w:rsid w:val="2BAE7013"/>
    <w:rsid w:val="2E4B6C16"/>
    <w:rsid w:val="2F932BA4"/>
    <w:rsid w:val="300D64A9"/>
    <w:rsid w:val="30E21348"/>
    <w:rsid w:val="322113A1"/>
    <w:rsid w:val="32C9234D"/>
    <w:rsid w:val="3364671A"/>
    <w:rsid w:val="344813B3"/>
    <w:rsid w:val="37EF7C5B"/>
    <w:rsid w:val="3A233BEC"/>
    <w:rsid w:val="3A9B15BF"/>
    <w:rsid w:val="3B555854"/>
    <w:rsid w:val="3D5B3625"/>
    <w:rsid w:val="3F03223E"/>
    <w:rsid w:val="3F6D3035"/>
    <w:rsid w:val="3FFE208A"/>
    <w:rsid w:val="424F05CA"/>
    <w:rsid w:val="438248C6"/>
    <w:rsid w:val="481E0472"/>
    <w:rsid w:val="48D22655"/>
    <w:rsid w:val="55937A20"/>
    <w:rsid w:val="56146988"/>
    <w:rsid w:val="562B5EAA"/>
    <w:rsid w:val="56AF0889"/>
    <w:rsid w:val="56DE06E8"/>
    <w:rsid w:val="584414A5"/>
    <w:rsid w:val="585B61BD"/>
    <w:rsid w:val="593B4656"/>
    <w:rsid w:val="5AB64346"/>
    <w:rsid w:val="5EDA628B"/>
    <w:rsid w:val="60D84E80"/>
    <w:rsid w:val="61460F2A"/>
    <w:rsid w:val="646C600B"/>
    <w:rsid w:val="65B25CA0"/>
    <w:rsid w:val="65FE6FC0"/>
    <w:rsid w:val="6635067F"/>
    <w:rsid w:val="677D5BAD"/>
    <w:rsid w:val="679B2D2B"/>
    <w:rsid w:val="68AF4719"/>
    <w:rsid w:val="6AB21A9C"/>
    <w:rsid w:val="6C4A7077"/>
    <w:rsid w:val="6CED1BF5"/>
    <w:rsid w:val="6E6E472E"/>
    <w:rsid w:val="6F0C1992"/>
    <w:rsid w:val="6F5342FF"/>
    <w:rsid w:val="73CD7C29"/>
    <w:rsid w:val="74D379E1"/>
    <w:rsid w:val="7AE574D2"/>
    <w:rsid w:val="7B0E23DB"/>
    <w:rsid w:val="7B2F1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6" w:lineRule="auto"/>
      <w:outlineLvl w:val="0"/>
    </w:pPr>
    <w:rPr>
      <w:b/>
      <w:kern w:val="44"/>
      <w:sz w:val="30"/>
    </w:rPr>
  </w:style>
  <w:style w:type="paragraph" w:styleId="3">
    <w:name w:val="heading 2"/>
    <w:basedOn w:val="1"/>
    <w:next w:val="1"/>
    <w:unhideWhenUsed/>
    <w:qFormat/>
    <w:uiPriority w:val="9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9"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11">
    <w:name w:val="Default Paragraph Font"/>
    <w:semiHidden/>
    <w:unhideWhenUsed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Plain Text"/>
    <w:basedOn w:val="1"/>
    <w:link w:val="17"/>
    <w:qFormat/>
    <w:uiPriority w:val="0"/>
    <w:rPr>
      <w:rFonts w:ascii="宋体" w:hAnsi="Courier New" w:cs="Courier New"/>
      <w:szCs w:val="21"/>
    </w:rPr>
  </w:style>
  <w:style w:type="paragraph" w:styleId="6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toc 1"/>
    <w:basedOn w:val="1"/>
    <w:next w:val="1"/>
    <w:unhideWhenUsed/>
    <w:qFormat/>
    <w:uiPriority w:val="39"/>
  </w:style>
  <w:style w:type="table" w:styleId="10">
    <w:name w:val="Table Grid"/>
    <w:basedOn w:val="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Hyperlink"/>
    <w:basedOn w:val="11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3">
    <w:name w:val="页眉 Char"/>
    <w:basedOn w:val="11"/>
    <w:link w:val="7"/>
    <w:qFormat/>
    <w:uiPriority w:val="99"/>
    <w:rPr>
      <w:sz w:val="18"/>
      <w:szCs w:val="18"/>
    </w:rPr>
  </w:style>
  <w:style w:type="character" w:customStyle="1" w:styleId="14">
    <w:name w:val="页脚 Char"/>
    <w:basedOn w:val="11"/>
    <w:link w:val="6"/>
    <w:qFormat/>
    <w:uiPriority w:val="99"/>
    <w:rPr>
      <w:sz w:val="18"/>
      <w:szCs w:val="18"/>
    </w:rPr>
  </w:style>
  <w:style w:type="paragraph" w:customStyle="1" w:styleId="15">
    <w:name w:val="WPSOffice手动目录 1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16">
    <w:name w:val="List Paragraph"/>
    <w:basedOn w:val="1"/>
    <w:qFormat/>
    <w:uiPriority w:val="34"/>
    <w:pPr>
      <w:ind w:firstLine="420" w:firstLineChars="200"/>
    </w:pPr>
  </w:style>
  <w:style w:type="character" w:customStyle="1" w:styleId="17">
    <w:name w:val="纯文本 Char"/>
    <w:basedOn w:val="11"/>
    <w:link w:val="5"/>
    <w:qFormat/>
    <w:uiPriority w:val="0"/>
    <w:rPr>
      <w:rFonts w:ascii="宋体" w:hAnsi="Courier New" w:cs="Courier New"/>
      <w:kern w:val="2"/>
      <w:sz w:val="21"/>
      <w:szCs w:val="21"/>
    </w:rPr>
  </w:style>
  <w:style w:type="paragraph" w:customStyle="1" w:styleId="18">
    <w:name w:val="TOC 标题1"/>
    <w:basedOn w:val="2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color w:val="2E75B6" w:themeColor="accent1" w:themeShade="BF"/>
      <w:kern w:val="0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FCDBF21-EC96-44BB-8C05-28E77ADBDB5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594</Words>
  <Characters>612</Characters>
  <Lines>13</Lines>
  <Paragraphs>3</Paragraphs>
  <TotalTime>5</TotalTime>
  <ScaleCrop>false</ScaleCrop>
  <LinksUpToDate>false</LinksUpToDate>
  <CharactersWithSpaces>622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2023-02-27T01:43:00Z</dcterms:created>
  <dc:creator>C</dc:creator>
  <cp:lastModifiedBy>Administrator</cp:lastModifiedBy>
  <dcterms:modified xsi:type="dcterms:W3CDTF">2025-04-18T10:35:41Z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9CDF1BDB437640D191AC92660BBE099C</vt:lpwstr>
  </property>
  <property fmtid="{D5CDD505-2E9C-101B-9397-08002B2CF9AE}" pid="4" name="KSOTemplateDocerSaveRecord">
    <vt:lpwstr>eyJoZGlkIjoiOTJkNmE3NWJmMGViOTdhZjk0MmVlODYyZjg5N2VhYjYifQ==</vt:lpwstr>
  </property>
</Properties>
</file>