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rPr>
          <w:rFonts w:ascii="宋体" w:eastAsia="宋体"/>
          <w:sz w:val="20"/>
          <w:lang w:val="en-US"/>
        </w:rPr>
      </w:pPr>
      <w:bookmarkStart w:id="20" w:name="_GoBack"/>
      <w:r>
        <w:rPr>
          <w:lang w:val="en-US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28575</wp:posOffset>
            </wp:positionH>
            <wp:positionV relativeFrom="page">
              <wp:posOffset>0</wp:posOffset>
            </wp:positionV>
            <wp:extent cx="7537450" cy="106921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449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0"/>
    </w:p>
    <w:p>
      <w:pPr>
        <w:pStyle w:val="2"/>
        <w:rPr>
          <w:rFonts w:ascii="宋体"/>
          <w:b w:val="0"/>
          <w:sz w:val="20"/>
        </w:rPr>
      </w:pPr>
    </w:p>
    <w:p>
      <w:pPr>
        <w:pStyle w:val="2"/>
        <w:rPr>
          <w:rFonts w:ascii="宋体"/>
          <w:b w:val="0"/>
          <w:sz w:val="20"/>
        </w:rPr>
      </w:pPr>
    </w:p>
    <w:p>
      <w:pPr>
        <w:pStyle w:val="2"/>
        <w:rPr>
          <w:rFonts w:ascii="宋体"/>
          <w:b w:val="0"/>
          <w:sz w:val="20"/>
        </w:rPr>
      </w:pPr>
    </w:p>
    <w:p>
      <w:pPr>
        <w:pStyle w:val="2"/>
        <w:rPr>
          <w:rFonts w:ascii="宋体"/>
          <w:b w:val="0"/>
          <w:sz w:val="20"/>
        </w:rPr>
      </w:pPr>
    </w:p>
    <w:p>
      <w:pPr>
        <w:pStyle w:val="2"/>
        <w:rPr>
          <w:rFonts w:ascii="宋体"/>
          <w:b w:val="0"/>
          <w:sz w:val="20"/>
        </w:rPr>
      </w:pPr>
    </w:p>
    <w:p>
      <w:pPr>
        <w:pStyle w:val="2"/>
        <w:rPr>
          <w:rFonts w:ascii="宋体"/>
          <w:b w:val="0"/>
          <w:sz w:val="20"/>
        </w:rPr>
      </w:pPr>
    </w:p>
    <w:p>
      <w:pPr>
        <w:pStyle w:val="2"/>
        <w:spacing w:before="4"/>
        <w:rPr>
          <w:rFonts w:ascii="宋体"/>
          <w:b w:val="0"/>
          <w:sz w:val="23"/>
        </w:rPr>
      </w:pPr>
    </w:p>
    <w:p>
      <w:pPr>
        <w:spacing w:line="921" w:lineRule="exact"/>
        <w:ind w:left="698"/>
        <w:jc w:val="center"/>
        <w:rPr>
          <w:rFonts w:ascii="黑体" w:eastAsia="黑体"/>
          <w:b/>
          <w:sz w:val="72"/>
        </w:rPr>
      </w:pPr>
      <w:r>
        <w:rPr>
          <w:rFonts w:hint="eastAsia" w:ascii="黑体" w:eastAsia="黑体"/>
          <w:b/>
          <w:sz w:val="72"/>
        </w:rPr>
        <w:t>湛江市初中学业水平考试</w:t>
      </w:r>
    </w:p>
    <w:p>
      <w:pPr>
        <w:spacing w:before="261"/>
        <w:ind w:left="689"/>
        <w:jc w:val="center"/>
        <w:rPr>
          <w:rFonts w:hint="eastAsia" w:ascii="黑体" w:eastAsia="黑体"/>
          <w:sz w:val="52"/>
          <w:lang w:val="en-US" w:eastAsia="zh-CN"/>
        </w:rPr>
      </w:pPr>
      <w:r>
        <w:rPr>
          <w:rFonts w:hint="eastAsia" w:ascii="黑体" w:eastAsia="黑体"/>
          <w:sz w:val="52"/>
        </w:rPr>
        <w:t xml:space="preserve"> 生物实验操作考试评分规则</w:t>
      </w:r>
      <w:r>
        <w:rPr>
          <w:rFonts w:hint="eastAsia" w:ascii="黑体" w:eastAsia="黑体"/>
          <w:sz w:val="52"/>
          <w:lang w:val="en-US"/>
        </w:rPr>
        <w:t>--V6.</w:t>
      </w:r>
      <w:r>
        <w:rPr>
          <w:rFonts w:hint="eastAsia" w:ascii="黑体" w:eastAsia="黑体"/>
          <w:sz w:val="52"/>
          <w:lang w:val="en-US" w:eastAsia="zh-CN"/>
        </w:rPr>
        <w:t>3</w:t>
      </w:r>
    </w:p>
    <w:p>
      <w:pPr>
        <w:pStyle w:val="2"/>
        <w:rPr>
          <w:rFonts w:ascii="黑体"/>
          <w:b w:val="0"/>
          <w:sz w:val="58"/>
        </w:rPr>
      </w:pPr>
    </w:p>
    <w:p>
      <w:pPr>
        <w:pStyle w:val="2"/>
        <w:rPr>
          <w:rFonts w:ascii="黑体"/>
          <w:b w:val="0"/>
          <w:sz w:val="58"/>
        </w:rPr>
      </w:pPr>
    </w:p>
    <w:p>
      <w:pPr>
        <w:pStyle w:val="2"/>
        <w:rPr>
          <w:rFonts w:ascii="黑体"/>
          <w:b w:val="0"/>
          <w:sz w:val="58"/>
        </w:rPr>
      </w:pPr>
    </w:p>
    <w:p>
      <w:pPr>
        <w:pStyle w:val="2"/>
        <w:spacing w:before="10"/>
        <w:rPr>
          <w:rFonts w:ascii="黑体"/>
          <w:b w:val="0"/>
          <w:sz w:val="83"/>
        </w:rPr>
      </w:pPr>
    </w:p>
    <w:p>
      <w:pPr>
        <w:ind w:left="5780"/>
        <w:rPr>
          <w:rFonts w:ascii="微软雅黑" w:eastAsia="微软雅黑"/>
          <w:sz w:val="40"/>
        </w:rPr>
      </w:pPr>
      <w:r>
        <w:rPr>
          <w:rFonts w:hint="eastAsia" w:ascii="微软雅黑" w:eastAsia="微软雅黑"/>
          <w:sz w:val="40"/>
        </w:rPr>
        <w:t>202</w:t>
      </w:r>
      <w:r>
        <w:rPr>
          <w:rFonts w:ascii="微软雅黑" w:eastAsia="微软雅黑"/>
          <w:sz w:val="40"/>
        </w:rPr>
        <w:t>3</w:t>
      </w:r>
      <w:r>
        <w:rPr>
          <w:rFonts w:hint="eastAsia" w:ascii="微软雅黑" w:eastAsia="微软雅黑"/>
          <w:sz w:val="40"/>
        </w:rPr>
        <w:t xml:space="preserve"> 年 </w:t>
      </w:r>
      <w:r>
        <w:rPr>
          <w:rFonts w:ascii="微软雅黑" w:eastAsia="微软雅黑"/>
          <w:sz w:val="40"/>
          <w:lang w:val="en-US"/>
        </w:rPr>
        <w:t>5</w:t>
      </w:r>
      <w:r>
        <w:rPr>
          <w:rFonts w:hint="eastAsia" w:ascii="微软雅黑" w:eastAsia="微软雅黑"/>
          <w:sz w:val="40"/>
        </w:rPr>
        <w:t xml:space="preserve"> 月</w:t>
      </w:r>
    </w:p>
    <w:p>
      <w:pPr>
        <w:rPr>
          <w:rFonts w:ascii="微软雅黑" w:eastAsia="微软雅黑"/>
          <w:sz w:val="40"/>
        </w:rPr>
        <w:sectPr>
          <w:footerReference r:id="rId3" w:type="default"/>
          <w:type w:val="continuous"/>
          <w:pgSz w:w="11910" w:h="16840"/>
          <w:pgMar w:top="900" w:right="1460" w:bottom="280" w:left="1580" w:header="720" w:footer="720" w:gutter="0"/>
          <w:cols w:space="720" w:num="1"/>
        </w:sectPr>
      </w:pPr>
    </w:p>
    <w:p>
      <w:pPr>
        <w:pStyle w:val="2"/>
        <w:rPr>
          <w:rFonts w:ascii="微软雅黑"/>
          <w:b w:val="0"/>
          <w:sz w:val="20"/>
        </w:rPr>
      </w:pPr>
    </w:p>
    <w:p>
      <w:pPr>
        <w:pStyle w:val="2"/>
        <w:rPr>
          <w:rFonts w:ascii="微软雅黑"/>
          <w:b w:val="0"/>
          <w:sz w:val="20"/>
        </w:rPr>
      </w:pPr>
    </w:p>
    <w:p>
      <w:pPr>
        <w:pStyle w:val="2"/>
        <w:spacing w:before="16"/>
        <w:rPr>
          <w:rFonts w:ascii="微软雅黑"/>
          <w:b w:val="0"/>
          <w:sz w:val="18"/>
        </w:rPr>
      </w:pPr>
    </w:p>
    <w:p>
      <w:pPr>
        <w:tabs>
          <w:tab w:val="left" w:pos="1080"/>
        </w:tabs>
        <w:spacing w:before="58"/>
        <w:ind w:left="477"/>
        <w:jc w:val="center"/>
        <w:rPr>
          <w:rFonts w:ascii="宋体" w:eastAsia="宋体"/>
          <w:b/>
          <w:sz w:val="30"/>
        </w:rPr>
      </w:pPr>
      <w:r>
        <w:rPr>
          <w:rFonts w:hint="eastAsia" w:ascii="宋体" w:eastAsia="宋体"/>
          <w:b/>
          <w:sz w:val="30"/>
        </w:rPr>
        <w:t>目</w:t>
      </w:r>
      <w:r>
        <w:rPr>
          <w:rFonts w:hint="eastAsia" w:ascii="宋体" w:eastAsia="宋体"/>
          <w:b/>
          <w:sz w:val="30"/>
        </w:rPr>
        <w:tab/>
      </w:r>
      <w:r>
        <w:rPr>
          <w:rFonts w:hint="eastAsia" w:ascii="宋体" w:eastAsia="宋体"/>
          <w:b/>
          <w:sz w:val="30"/>
        </w:rPr>
        <w:t>录</w:t>
      </w:r>
    </w:p>
    <w:p>
      <w:pPr>
        <w:tabs>
          <w:tab w:val="right" w:leader="dot" w:pos="8525"/>
        </w:tabs>
        <w:spacing w:before="227"/>
        <w:ind w:left="1019"/>
        <w:rPr>
          <w:rFonts w:asciiTheme="majorEastAsia" w:hAnsiTheme="majorEastAsia" w:eastAsiaTheme="majorEastAsia" w:cstheme="majorEastAsia"/>
          <w:sz w:val="28"/>
        </w:rPr>
      </w:pPr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</w:rPr>
        <w:t xml:space="preserve"> 实验一、制作和观察洋葱鳞片叶内表皮细胞临时装片</w:t>
      </w:r>
      <w:r>
        <w:rPr>
          <w:rFonts w:hint="eastAsia" w:asciiTheme="majorEastAsia" w:hAnsiTheme="majorEastAsia" w:eastAsiaTheme="majorEastAsia" w:cstheme="majorEastAsia"/>
          <w:sz w:val="28"/>
        </w:rPr>
        <w:tab/>
      </w:r>
      <w:r>
        <w:rPr>
          <w:rFonts w:hint="eastAsia" w:asciiTheme="majorEastAsia" w:hAnsiTheme="majorEastAsia" w:eastAsiaTheme="majorEastAsia" w:cstheme="majorEastAsia"/>
          <w:sz w:val="28"/>
        </w:rPr>
        <w:t>3</w:t>
      </w:r>
      <w:r>
        <w:rPr>
          <w:rFonts w:hint="eastAsia" w:asciiTheme="majorEastAsia" w:hAnsiTheme="majorEastAsia" w:eastAsiaTheme="majorEastAsia" w:cstheme="majorEastAsia"/>
          <w:sz w:val="28"/>
        </w:rPr>
        <w:fldChar w:fldCharType="end"/>
      </w:r>
    </w:p>
    <w:p>
      <w:pPr>
        <w:tabs>
          <w:tab w:val="right" w:leader="dot" w:pos="8525"/>
        </w:tabs>
        <w:spacing w:before="228"/>
        <w:ind w:left="1019"/>
        <w:rPr>
          <w:rFonts w:asciiTheme="majorEastAsia" w:hAnsiTheme="majorEastAsia" w:eastAsiaTheme="majorEastAsia" w:cstheme="majorEastAsia"/>
          <w:sz w:val="28"/>
        </w:rPr>
      </w:pPr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</w:rPr>
        <w:t xml:space="preserve"> 实验二、绿叶在光下制造有机物</w:t>
      </w:r>
      <w:r>
        <w:rPr>
          <w:rFonts w:hint="eastAsia" w:asciiTheme="majorEastAsia" w:hAnsiTheme="majorEastAsia" w:eastAsiaTheme="majorEastAsia" w:cstheme="majorEastAsia"/>
          <w:sz w:val="28"/>
        </w:rPr>
        <w:tab/>
      </w:r>
      <w:r>
        <w:rPr>
          <w:rFonts w:hint="eastAsia" w:asciiTheme="majorEastAsia" w:hAnsiTheme="majorEastAsia" w:eastAsiaTheme="majorEastAsia" w:cstheme="majorEastAsia"/>
          <w:sz w:val="28"/>
        </w:rPr>
        <w:t>5</w:t>
      </w:r>
      <w:r>
        <w:rPr>
          <w:rFonts w:hint="eastAsia" w:asciiTheme="majorEastAsia" w:hAnsiTheme="majorEastAsia" w:eastAsiaTheme="majorEastAsia" w:cstheme="majorEastAsia"/>
          <w:sz w:val="28"/>
        </w:rPr>
        <w:fldChar w:fldCharType="end"/>
      </w:r>
    </w:p>
    <w:p>
      <w:pPr>
        <w:tabs>
          <w:tab w:val="right" w:leader="dot" w:pos="8527"/>
        </w:tabs>
        <w:spacing w:before="228"/>
        <w:ind w:left="1019"/>
        <w:rPr>
          <w:rFonts w:asciiTheme="majorEastAsia" w:hAnsiTheme="majorEastAsia" w:eastAsiaTheme="majorEastAsia" w:cstheme="majorEastAsia"/>
          <w:sz w:val="28"/>
        </w:rPr>
      </w:pPr>
      <w:r>
        <w:fldChar w:fldCharType="begin"/>
      </w:r>
      <w:r>
        <w:instrText xml:space="preserve"> HYPERLINK \l "_bookmark4" </w:instrText>
      </w:r>
      <w: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</w:rPr>
        <w:t xml:space="preserve"> 实验三、观察种子的结构</w:t>
      </w:r>
      <w:r>
        <w:rPr>
          <w:rFonts w:hint="eastAsia" w:asciiTheme="majorEastAsia" w:hAnsiTheme="majorEastAsia" w:eastAsiaTheme="majorEastAsia" w:cstheme="majorEastAsia"/>
          <w:sz w:val="28"/>
        </w:rPr>
        <w:tab/>
      </w:r>
      <w:r>
        <w:rPr>
          <w:rFonts w:hint="eastAsia" w:asciiTheme="majorEastAsia" w:hAnsiTheme="majorEastAsia" w:eastAsiaTheme="majorEastAsia" w:cstheme="majorEastAsia"/>
          <w:sz w:val="28"/>
        </w:rPr>
        <w:t>7</w:t>
      </w:r>
      <w:r>
        <w:rPr>
          <w:rFonts w:hint="eastAsia" w:asciiTheme="majorEastAsia" w:hAnsiTheme="majorEastAsia" w:eastAsiaTheme="majorEastAsia" w:cstheme="majorEastAsia"/>
          <w:sz w:val="28"/>
        </w:rPr>
        <w:fldChar w:fldCharType="end"/>
      </w:r>
    </w:p>
    <w:p>
      <w:pPr>
        <w:tabs>
          <w:tab w:val="right" w:leader="dot" w:pos="8527"/>
        </w:tabs>
        <w:spacing w:before="228"/>
        <w:ind w:left="1019"/>
        <w:rPr>
          <w:rFonts w:asciiTheme="majorEastAsia" w:hAnsiTheme="majorEastAsia" w:eastAsiaTheme="majorEastAsia" w:cstheme="majorEastAsia"/>
          <w:sz w:val="28"/>
        </w:rPr>
        <w:sectPr>
          <w:headerReference r:id="rId4" w:type="default"/>
          <w:footerReference r:id="rId5" w:type="default"/>
          <w:pgSz w:w="11910" w:h="16840"/>
          <w:pgMar w:top="1200" w:right="1460" w:bottom="1520" w:left="1580" w:header="1000" w:footer="1335" w:gutter="0"/>
          <w:cols w:space="720" w:num="1"/>
        </w:sectPr>
      </w:pPr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rFonts w:hint="eastAsia" w:asciiTheme="majorEastAsia" w:hAnsiTheme="majorEastAsia" w:eastAsiaTheme="majorEastAsia" w:cstheme="majorEastAsia"/>
          <w:sz w:val="28"/>
        </w:rPr>
        <w:t xml:space="preserve"> 实验四、观察小鱼尾鳍内血液的流动</w:t>
      </w:r>
      <w:r>
        <w:rPr>
          <w:rFonts w:hint="eastAsia" w:asciiTheme="majorEastAsia" w:hAnsiTheme="majorEastAsia" w:eastAsiaTheme="majorEastAsia" w:cstheme="majorEastAsia"/>
          <w:sz w:val="28"/>
        </w:rPr>
        <w:tab/>
      </w:r>
      <w:r>
        <w:rPr>
          <w:rFonts w:hint="eastAsia" w:asciiTheme="majorEastAsia" w:hAnsiTheme="majorEastAsia" w:eastAsiaTheme="majorEastAsia" w:cstheme="majorEastAsia"/>
          <w:sz w:val="28"/>
        </w:rPr>
        <w:t>8</w:t>
      </w:r>
      <w:r>
        <w:rPr>
          <w:rFonts w:hint="eastAsia" w:asciiTheme="majorEastAsia" w:hAnsiTheme="majorEastAsia" w:eastAsiaTheme="majorEastAsia" w:cstheme="majorEastAsia"/>
          <w:sz w:val="28"/>
        </w:rPr>
        <w:fldChar w:fldCharType="end"/>
      </w:r>
      <w:bookmarkStart w:id="0" w:name="生物实验考试一_：口腔上皮细胞临时装片"/>
      <w:bookmarkEnd w:id="0"/>
      <w:bookmarkStart w:id="1" w:name="_bookmark0"/>
      <w:bookmarkEnd w:id="1"/>
    </w:p>
    <w:p>
      <w:pPr>
        <w:pStyle w:val="2"/>
        <w:spacing w:before="193"/>
        <w:jc w:val="center"/>
      </w:pPr>
      <w:bookmarkStart w:id="2" w:name="生物实验考试二：植物细胞临时装片"/>
      <w:bookmarkEnd w:id="2"/>
      <w:bookmarkStart w:id="3" w:name="_bookmark1"/>
      <w:bookmarkEnd w:id="3"/>
      <w:r>
        <w:rPr>
          <w:rFonts w:hint="eastAsia"/>
        </w:rPr>
        <w:t>实验</w:t>
      </w:r>
      <w:r>
        <w:rPr>
          <w:rFonts w:hint="eastAsia"/>
          <w:lang w:val="en-US"/>
        </w:rPr>
        <w:t>一</w:t>
      </w:r>
      <w:r>
        <w:rPr>
          <w:rFonts w:hint="eastAsia"/>
        </w:rPr>
        <w:t>、</w:t>
      </w:r>
      <w:r>
        <w:rPr>
          <w:rFonts w:hint="eastAsia"/>
          <w:lang w:val="en-US"/>
        </w:rPr>
        <w:t>制作和观察洋葱鳞片叶内表皮</w:t>
      </w:r>
      <w:r>
        <w:t>细胞临时装片</w:t>
      </w:r>
    </w:p>
    <w:p>
      <w:pPr>
        <w:rPr>
          <w:b/>
          <w:sz w:val="20"/>
        </w:rPr>
      </w:pPr>
    </w:p>
    <w:p>
      <w:pPr>
        <w:spacing w:after="1"/>
        <w:rPr>
          <w:b/>
          <w:sz w:val="17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3763"/>
        <w:gridCol w:w="1333"/>
        <w:gridCol w:w="13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874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  <w:tcBorders>
              <w:bottom w:val="nil"/>
            </w:tcBorders>
          </w:tcPr>
          <w:p>
            <w:pPr>
              <w:pStyle w:val="10"/>
              <w:spacing w:before="120" w:line="290" w:lineRule="exact"/>
              <w:ind w:left="165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系统默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6" w:hRule="atLeast"/>
        </w:trPr>
        <w:tc>
          <w:tcPr>
            <w:tcW w:w="1874" w:type="dxa"/>
            <w:tcBorders>
              <w:top w:val="nil"/>
              <w:bottom w:val="nil"/>
            </w:tcBorders>
          </w:tcPr>
          <w:p>
            <w:pPr>
              <w:pStyle w:val="10"/>
              <w:spacing w:before="206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操作项</w:t>
            </w:r>
          </w:p>
        </w:tc>
        <w:tc>
          <w:tcPr>
            <w:tcW w:w="3763" w:type="dxa"/>
            <w:tcBorders>
              <w:top w:val="nil"/>
              <w:bottom w:val="nil"/>
            </w:tcBorders>
          </w:tcPr>
          <w:p>
            <w:pPr>
              <w:pStyle w:val="10"/>
              <w:spacing w:before="206"/>
              <w:ind w:left="1260" w:right="1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评分要点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>
            <w:pPr>
              <w:pStyle w:val="10"/>
              <w:spacing w:before="52" w:line="242" w:lineRule="auto"/>
              <w:ind w:left="185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建议分值占比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>
            <w:pPr>
              <w:pStyle w:val="10"/>
              <w:spacing w:before="2" w:line="301" w:lineRule="exact"/>
              <w:ind w:left="18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认分数</w:t>
            </w:r>
          </w:p>
          <w:p>
            <w:pPr>
              <w:pStyle w:val="10"/>
              <w:spacing w:line="393" w:lineRule="exact"/>
              <w:ind w:left="203"/>
              <w:rPr>
                <w:rFonts w:ascii="微软雅黑" w:eastAsia="微软雅黑"/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 w:ascii="微软雅黑" w:eastAsia="微软雅黑"/>
                <w:b/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" w:hRule="atLeast"/>
        </w:trPr>
        <w:tc>
          <w:tcPr>
            <w:tcW w:w="187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76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>
            <w:pPr>
              <w:pStyle w:val="10"/>
              <w:spacing w:before="8"/>
              <w:ind w:left="162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27"/>
              </w:rPr>
            </w:pPr>
          </w:p>
          <w:p>
            <w:pPr>
              <w:pStyle w:val="10"/>
              <w:spacing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制 作 装 片</w:t>
            </w:r>
          </w:p>
          <w:p>
            <w:pPr>
              <w:pStyle w:val="10"/>
              <w:spacing w:line="436" w:lineRule="exact"/>
              <w:ind w:left="107"/>
              <w:rPr>
                <w:sz w:val="24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522"/>
              <w:rPr>
                <w:sz w:val="24"/>
              </w:rPr>
            </w:pPr>
            <w:r>
              <w:rPr>
                <w:sz w:val="24"/>
              </w:rPr>
              <w:t>1.用洁净的纱布将载玻片和盖玻片擦拭干净</w:t>
            </w:r>
          </w:p>
        </w:tc>
        <w:tc>
          <w:tcPr>
            <w:tcW w:w="1333" w:type="dxa"/>
          </w:tcPr>
          <w:p>
            <w:pPr>
              <w:pStyle w:val="10"/>
              <w:spacing w:before="208"/>
              <w:ind w:right="598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4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08"/>
              <w:ind w:right="228"/>
              <w:jc w:val="center"/>
              <w:rPr>
                <w:rFonts w:hint="eastAsia" w:ascii="微软雅黑" w:eastAsia="仿宋"/>
                <w:sz w:val="24"/>
                <w:lang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3" w:line="242" w:lineRule="auto"/>
              <w:ind w:left="108" w:right="522"/>
              <w:rPr>
                <w:sz w:val="24"/>
              </w:rPr>
            </w:pPr>
            <w:r>
              <w:rPr>
                <w:sz w:val="24"/>
              </w:rPr>
              <w:t>2.用滴管在载玻片的中央滴一滴清水</w:t>
            </w:r>
          </w:p>
        </w:tc>
        <w:tc>
          <w:tcPr>
            <w:tcW w:w="1333" w:type="dxa"/>
          </w:tcPr>
          <w:p>
            <w:pPr>
              <w:pStyle w:val="10"/>
              <w:spacing w:before="209"/>
              <w:ind w:right="598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2" w:line="242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3.用刀片在鳞片叶内侧划一个</w:t>
            </w:r>
            <w:r>
              <w:rPr>
                <w:spacing w:val="-9"/>
                <w:sz w:val="24"/>
              </w:rPr>
              <w:t>“井”字形，再用镊子沿一角撕</w:t>
            </w:r>
            <w:r>
              <w:rPr>
                <w:sz w:val="24"/>
              </w:rPr>
              <w:t>取一小块透明薄膜</w:t>
            </w:r>
          </w:p>
        </w:tc>
        <w:tc>
          <w:tcPr>
            <w:tcW w:w="1333" w:type="dxa"/>
          </w:tcPr>
          <w:p>
            <w:pPr>
              <w:pStyle w:val="10"/>
              <w:spacing w:before="6"/>
              <w:rPr>
                <w:b/>
                <w:sz w:val="28"/>
              </w:rPr>
            </w:pPr>
          </w:p>
          <w:p>
            <w:pPr>
              <w:pStyle w:val="10"/>
              <w:ind w:right="598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6%</w:t>
            </w:r>
          </w:p>
        </w:tc>
        <w:tc>
          <w:tcPr>
            <w:tcW w:w="1331" w:type="dxa"/>
          </w:tcPr>
          <w:p>
            <w:pPr>
              <w:pStyle w:val="10"/>
              <w:spacing w:before="6"/>
              <w:rPr>
                <w:b/>
                <w:sz w:val="28"/>
              </w:rPr>
            </w:pPr>
          </w:p>
          <w:p>
            <w:pPr>
              <w:pStyle w:val="10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4.用镊子将撕下来的材料置于</w:t>
            </w:r>
            <w:r>
              <w:rPr>
                <w:spacing w:val="-8"/>
                <w:sz w:val="24"/>
              </w:rPr>
              <w:t>载玻片的清水中，用镊子</w:t>
            </w:r>
            <w:r>
              <w:rPr>
                <w:sz w:val="24"/>
              </w:rPr>
              <w:t>使其展平</w:t>
            </w:r>
          </w:p>
        </w:tc>
        <w:tc>
          <w:tcPr>
            <w:tcW w:w="1333" w:type="dxa"/>
          </w:tcPr>
          <w:p>
            <w:pPr>
              <w:pStyle w:val="10"/>
              <w:spacing w:before="5"/>
              <w:rPr>
                <w:b/>
                <w:sz w:val="28"/>
              </w:rPr>
            </w:pPr>
          </w:p>
          <w:p>
            <w:pPr>
              <w:pStyle w:val="10"/>
              <w:ind w:right="598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6%</w:t>
            </w:r>
          </w:p>
        </w:tc>
        <w:tc>
          <w:tcPr>
            <w:tcW w:w="1331" w:type="dxa"/>
          </w:tcPr>
          <w:p>
            <w:pPr>
              <w:pStyle w:val="10"/>
              <w:spacing w:before="5"/>
              <w:rPr>
                <w:b/>
                <w:sz w:val="28"/>
              </w:rPr>
            </w:pPr>
          </w:p>
          <w:p>
            <w:pPr>
              <w:pStyle w:val="10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33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7"/>
                <w:sz w:val="24"/>
              </w:rPr>
              <w:t>用镊子夹起盖玻片，使其一侧</w:t>
            </w:r>
            <w:r>
              <w:rPr>
                <w:spacing w:val="-6"/>
                <w:sz w:val="24"/>
              </w:rPr>
              <w:t>先接触载玻片上的水滴，然后缓</w:t>
            </w:r>
            <w:r>
              <w:rPr>
                <w:sz w:val="24"/>
              </w:rPr>
              <w:t>缓地盖在液滴上</w:t>
            </w:r>
          </w:p>
        </w:tc>
        <w:tc>
          <w:tcPr>
            <w:tcW w:w="1333" w:type="dxa"/>
          </w:tcPr>
          <w:p>
            <w:pPr>
              <w:pStyle w:val="10"/>
              <w:spacing w:before="4"/>
              <w:rPr>
                <w:b/>
                <w:sz w:val="28"/>
              </w:rPr>
            </w:pPr>
          </w:p>
          <w:p>
            <w:pPr>
              <w:pStyle w:val="10"/>
              <w:ind w:right="526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8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4"/>
              <w:rPr>
                <w:b/>
                <w:sz w:val="28"/>
              </w:rPr>
            </w:pPr>
          </w:p>
          <w:p>
            <w:pPr>
              <w:pStyle w:val="10"/>
              <w:ind w:left="164" w:right="392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51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18" w:line="310" w:lineRule="atLeast"/>
              <w:ind w:left="108" w:right="335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"/>
                <w:sz w:val="24"/>
              </w:rPr>
              <w:t>用滴管把</w:t>
            </w:r>
            <w:r>
              <w:rPr>
                <w:sz w:val="24"/>
              </w:rPr>
              <w:t>1~2</w:t>
            </w:r>
            <w:r>
              <w:rPr>
                <w:spacing w:val="-14"/>
                <w:sz w:val="24"/>
              </w:rPr>
              <w:t xml:space="preserve"> 滴碘液滴在盖玻</w:t>
            </w:r>
            <w:r>
              <w:rPr>
                <w:sz w:val="24"/>
              </w:rPr>
              <w:t>片的一侧，</w:t>
            </w:r>
            <w:r>
              <w:rPr>
                <w:rFonts w:hint="eastAsia"/>
                <w:sz w:val="24"/>
              </w:rPr>
              <w:t>用吸水纸从盖玻片另</w:t>
            </w:r>
            <w:r>
              <w:rPr>
                <w:spacing w:val="-9"/>
                <w:sz w:val="24"/>
              </w:rPr>
              <w:t>一侧引流，使染液浸润标本的全</w:t>
            </w:r>
            <w:r>
              <w:rPr>
                <w:sz w:val="24"/>
              </w:rPr>
              <w:t>部</w:t>
            </w:r>
          </w:p>
        </w:tc>
        <w:tc>
          <w:tcPr>
            <w:tcW w:w="1333" w:type="dxa"/>
          </w:tcPr>
          <w:p>
            <w:pPr>
              <w:pStyle w:val="10"/>
              <w:spacing w:before="8"/>
              <w:rPr>
                <w:b/>
                <w:sz w:val="23"/>
              </w:rPr>
            </w:pPr>
          </w:p>
          <w:p>
            <w:pPr>
              <w:pStyle w:val="10"/>
              <w:spacing w:before="1"/>
              <w:ind w:right="526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8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8"/>
              <w:rPr>
                <w:b/>
                <w:sz w:val="23"/>
              </w:rPr>
            </w:pPr>
          </w:p>
          <w:p>
            <w:pPr>
              <w:pStyle w:val="10"/>
              <w:spacing w:before="1"/>
              <w:ind w:left="164" w:right="392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spacing w:before="3"/>
              <w:rPr>
                <w:b/>
                <w:sz w:val="46"/>
              </w:rPr>
            </w:pPr>
          </w:p>
          <w:p>
            <w:pPr>
              <w:pStyle w:val="10"/>
              <w:spacing w:line="232" w:lineRule="auto"/>
              <w:ind w:left="107" w:right="299"/>
              <w:rPr>
                <w:sz w:val="24"/>
              </w:rPr>
            </w:pPr>
            <w:r>
              <w:rPr>
                <w:sz w:val="24"/>
              </w:rPr>
              <w:t>组装调试显微镜</w:t>
            </w:r>
          </w:p>
        </w:tc>
        <w:tc>
          <w:tcPr>
            <w:tcW w:w="3763" w:type="dxa"/>
          </w:tcPr>
          <w:p>
            <w:pPr>
              <w:pStyle w:val="10"/>
              <w:spacing w:before="123" w:line="242" w:lineRule="auto"/>
              <w:ind w:left="108" w:right="273"/>
              <w:rPr>
                <w:sz w:val="24"/>
              </w:rPr>
            </w:pPr>
            <w:r>
              <w:rPr>
                <w:sz w:val="24"/>
              </w:rPr>
              <w:t>1.将显微镜放于</w:t>
            </w:r>
            <w:r>
              <w:rPr>
                <w:rFonts w:hint="eastAsia"/>
                <w:sz w:val="24"/>
              </w:rPr>
              <w:t>距离桌面边缘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5-7cm</w:t>
            </w:r>
            <w:r>
              <w:rPr>
                <w:sz w:val="24"/>
              </w:rPr>
              <w:t xml:space="preserve"> 处，防止跌落桌面</w:t>
            </w:r>
          </w:p>
        </w:tc>
        <w:tc>
          <w:tcPr>
            <w:tcW w:w="1333" w:type="dxa"/>
          </w:tcPr>
          <w:p>
            <w:pPr>
              <w:pStyle w:val="10"/>
              <w:spacing w:before="209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1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2.转动粗准焦螺旋，将镜筒升高到一定高度</w:t>
            </w:r>
          </w:p>
        </w:tc>
        <w:tc>
          <w:tcPr>
            <w:tcW w:w="1333" w:type="dxa"/>
          </w:tcPr>
          <w:p>
            <w:pPr>
              <w:pStyle w:val="10"/>
              <w:spacing w:before="208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6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08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3" w:line="242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3.转动转换器，使低倍镜对准通光孔</w:t>
            </w:r>
          </w:p>
        </w:tc>
        <w:tc>
          <w:tcPr>
            <w:tcW w:w="1333" w:type="dxa"/>
          </w:tcPr>
          <w:p>
            <w:pPr>
              <w:pStyle w:val="10"/>
              <w:spacing w:before="209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6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2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4.转动遮光器，调大光圈对准通光孔</w:t>
            </w:r>
            <w:r>
              <w:rPr>
                <w:rFonts w:hint="eastAsia"/>
                <w:sz w:val="24"/>
              </w:rPr>
              <w:t>（系统已默认）</w:t>
            </w:r>
          </w:p>
        </w:tc>
        <w:tc>
          <w:tcPr>
            <w:tcW w:w="1333" w:type="dxa"/>
          </w:tcPr>
          <w:p>
            <w:pPr>
              <w:pStyle w:val="10"/>
              <w:spacing w:before="207"/>
              <w:ind w:right="634"/>
              <w:jc w:val="right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  <w:lang w:val="en-US"/>
              </w:rPr>
              <w:t>0</w:t>
            </w:r>
          </w:p>
        </w:tc>
        <w:tc>
          <w:tcPr>
            <w:tcW w:w="1331" w:type="dxa"/>
          </w:tcPr>
          <w:p>
            <w:pPr>
              <w:pStyle w:val="10"/>
              <w:spacing w:before="207"/>
              <w:ind w:right="228"/>
              <w:jc w:val="center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  <w:lang w:val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2" w:line="242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5.注视目镜，转动反光镜直到整个视野明亮</w:t>
            </w:r>
          </w:p>
        </w:tc>
        <w:tc>
          <w:tcPr>
            <w:tcW w:w="1333" w:type="dxa"/>
          </w:tcPr>
          <w:p>
            <w:pPr>
              <w:pStyle w:val="10"/>
              <w:spacing w:before="209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8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8</w:t>
            </w:r>
          </w:p>
        </w:tc>
      </w:tr>
    </w:tbl>
    <w:p>
      <w:pPr>
        <w:jc w:val="center"/>
        <w:rPr>
          <w:rFonts w:ascii="微软雅黑"/>
          <w:sz w:val="24"/>
        </w:rPr>
        <w:sectPr>
          <w:pgSz w:w="11910" w:h="16840"/>
          <w:pgMar w:top="1200" w:right="1460" w:bottom="1520" w:left="1580" w:header="1000" w:footer="1335" w:gutter="0"/>
          <w:cols w:space="720" w:num="1"/>
        </w:sectPr>
      </w:pPr>
    </w:p>
    <w:p>
      <w:pPr>
        <w:pStyle w:val="2"/>
        <w:spacing w:before="3" w:after="1"/>
        <w:rPr>
          <w:rFonts w:ascii="Times New Roman"/>
          <w:b w:val="0"/>
          <w:sz w:val="24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3763"/>
        <w:gridCol w:w="1333"/>
        <w:gridCol w:w="13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rFonts w:ascii="Times New Roman"/>
                <w:sz w:val="32"/>
              </w:rPr>
            </w:pPr>
          </w:p>
          <w:p>
            <w:pPr>
              <w:pStyle w:val="10"/>
              <w:rPr>
                <w:rFonts w:ascii="Times New Roman"/>
                <w:sz w:val="32"/>
              </w:rPr>
            </w:pPr>
          </w:p>
          <w:p>
            <w:pPr>
              <w:pStyle w:val="10"/>
              <w:rPr>
                <w:rFonts w:ascii="Times New Roman"/>
                <w:sz w:val="32"/>
              </w:rPr>
            </w:pPr>
          </w:p>
          <w:p>
            <w:pPr>
              <w:pStyle w:val="10"/>
              <w:rPr>
                <w:rFonts w:ascii="Times New Roman"/>
                <w:sz w:val="32"/>
              </w:rPr>
            </w:pPr>
          </w:p>
          <w:p>
            <w:pPr>
              <w:pStyle w:val="10"/>
              <w:rPr>
                <w:rFonts w:ascii="Times New Roman"/>
                <w:sz w:val="32"/>
              </w:rPr>
            </w:pPr>
          </w:p>
          <w:p>
            <w:pPr>
              <w:pStyle w:val="10"/>
              <w:rPr>
                <w:rFonts w:ascii="Times New Roman"/>
                <w:sz w:val="32"/>
              </w:rPr>
            </w:pPr>
          </w:p>
          <w:p>
            <w:pPr>
              <w:pStyle w:val="10"/>
              <w:spacing w:before="2"/>
              <w:rPr>
                <w:rFonts w:ascii="Times New Roman"/>
                <w:sz w:val="43"/>
              </w:rPr>
            </w:pP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观察</w:t>
            </w:r>
          </w:p>
        </w:tc>
        <w:tc>
          <w:tcPr>
            <w:tcW w:w="3763" w:type="dxa"/>
          </w:tcPr>
          <w:p>
            <w:pPr>
              <w:pStyle w:val="10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1.使</w:t>
            </w:r>
            <w:r>
              <w:rPr>
                <w:rFonts w:hint="eastAsia"/>
                <w:sz w:val="24"/>
              </w:rPr>
              <w:t>玻璃</w:t>
            </w:r>
            <w:r>
              <w:rPr>
                <w:sz w:val="24"/>
              </w:rPr>
              <w:t>片标本正对通光孔中心</w:t>
            </w:r>
          </w:p>
        </w:tc>
        <w:tc>
          <w:tcPr>
            <w:tcW w:w="1333" w:type="dxa"/>
          </w:tcPr>
          <w:p>
            <w:pPr>
              <w:pStyle w:val="10"/>
              <w:spacing w:before="211"/>
              <w:ind w:left="370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4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11"/>
              <w:ind w:left="474"/>
              <w:rPr>
                <w:rFonts w:hint="eastAsia" w:ascii="微软雅黑" w:eastAsia="仿宋"/>
                <w:sz w:val="24"/>
                <w:lang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2.用压片夹固定住装片</w:t>
            </w:r>
          </w:p>
        </w:tc>
        <w:tc>
          <w:tcPr>
            <w:tcW w:w="1333" w:type="dxa"/>
          </w:tcPr>
          <w:p>
            <w:pPr>
              <w:pStyle w:val="10"/>
              <w:spacing w:before="210"/>
              <w:ind w:left="370"/>
              <w:rPr>
                <w:rFonts w:hint="eastAsia" w:ascii="微软雅黑" w:eastAsia="仿宋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0</w:t>
            </w:r>
          </w:p>
        </w:tc>
        <w:tc>
          <w:tcPr>
            <w:tcW w:w="1331" w:type="dxa"/>
          </w:tcPr>
          <w:p>
            <w:pPr>
              <w:pStyle w:val="10"/>
              <w:spacing w:before="210"/>
              <w:ind w:left="474"/>
              <w:rPr>
                <w:rFonts w:hint="eastAsia" w:ascii="微软雅黑" w:eastAsia="仿宋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3.物像移到视野中央，选择合适的区域进行观察</w:t>
            </w:r>
          </w:p>
        </w:tc>
        <w:tc>
          <w:tcPr>
            <w:tcW w:w="1333" w:type="dxa"/>
          </w:tcPr>
          <w:p>
            <w:pPr>
              <w:pStyle w:val="10"/>
              <w:spacing w:before="210"/>
              <w:ind w:left="370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10"/>
              <w:ind w:left="474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522"/>
              <w:rPr>
                <w:sz w:val="24"/>
              </w:rPr>
            </w:pPr>
            <w:r>
              <w:rPr>
                <w:sz w:val="24"/>
              </w:rPr>
              <w:t>4.转动粗准焦螺旋使物镜接近</w:t>
            </w:r>
            <w:r>
              <w:rPr>
                <w:rFonts w:hint="eastAsia"/>
                <w:sz w:val="24"/>
              </w:rPr>
              <w:t>玻璃</w:t>
            </w:r>
            <w:r>
              <w:rPr>
                <w:sz w:val="24"/>
              </w:rPr>
              <w:t>片标本</w:t>
            </w:r>
          </w:p>
        </w:tc>
        <w:tc>
          <w:tcPr>
            <w:tcW w:w="1333" w:type="dxa"/>
          </w:tcPr>
          <w:p>
            <w:pPr>
              <w:pStyle w:val="10"/>
              <w:spacing w:before="210"/>
              <w:ind w:left="370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6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10"/>
              <w:ind w:left="474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3" w:line="242" w:lineRule="auto"/>
              <w:ind w:left="108" w:right="33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>轻转粗准焦螺旋，使镜筒缓缓</w:t>
            </w:r>
            <w:r>
              <w:rPr>
                <w:spacing w:val="-9"/>
                <w:sz w:val="24"/>
              </w:rPr>
              <w:t>上升，寻找物像。转动细准焦螺</w:t>
            </w:r>
            <w:r>
              <w:rPr>
                <w:sz w:val="24"/>
              </w:rPr>
              <w:t>旋使物像更加清晰</w:t>
            </w:r>
          </w:p>
        </w:tc>
        <w:tc>
          <w:tcPr>
            <w:tcW w:w="1333" w:type="dxa"/>
          </w:tcPr>
          <w:p>
            <w:pPr>
              <w:pStyle w:val="10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10"/>
              <w:spacing w:before="1"/>
              <w:ind w:left="370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6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10"/>
              <w:spacing w:before="1"/>
              <w:ind w:left="474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2" w:line="242" w:lineRule="auto"/>
              <w:ind w:left="108" w:right="335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8"/>
                <w:sz w:val="24"/>
              </w:rPr>
              <w:t>实验现象正确。细胞核被染成</w:t>
            </w:r>
            <w:r>
              <w:rPr>
                <w:spacing w:val="-9"/>
                <w:sz w:val="24"/>
              </w:rPr>
              <w:t>黄色，视野中的细胞是单层且无</w:t>
            </w:r>
            <w:r>
              <w:rPr>
                <w:sz w:val="24"/>
              </w:rPr>
              <w:t>过多气泡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（注：确认后点击【记录结果】）</w:t>
            </w:r>
          </w:p>
        </w:tc>
        <w:tc>
          <w:tcPr>
            <w:tcW w:w="1333" w:type="dxa"/>
          </w:tcPr>
          <w:p>
            <w:pPr>
              <w:pStyle w:val="10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10"/>
              <w:ind w:left="370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1</w:t>
            </w:r>
            <w:r>
              <w:rPr>
                <w:rFonts w:hint="eastAsia" w:ascii="微软雅黑"/>
                <w:sz w:val="24"/>
                <w:lang w:val="en-US" w:eastAsia="zh-CN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10"/>
              <w:ind w:left="474"/>
              <w:rPr>
                <w:rFonts w:hint="eastAsia" w:ascii="微软雅黑" w:eastAsia="仿宋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/>
              </w:rPr>
              <w:t>1</w:t>
            </w:r>
            <w:r>
              <w:rPr>
                <w:rFonts w:hint="eastAsia" w:ascii="微软雅黑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"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整 理 仪 器</w:t>
            </w:r>
          </w:p>
          <w:p>
            <w:pPr>
              <w:pStyle w:val="10"/>
              <w:spacing w:line="436" w:lineRule="exact"/>
              <w:ind w:left="107"/>
              <w:rPr>
                <w:sz w:val="24"/>
              </w:rPr>
            </w:pPr>
          </w:p>
        </w:tc>
        <w:tc>
          <w:tcPr>
            <w:tcW w:w="3763" w:type="dxa"/>
          </w:tcPr>
          <w:p>
            <w:pPr>
              <w:pStyle w:val="10"/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sz w:val="24"/>
              </w:rPr>
              <w:t xml:space="preserve"> 实验残渣</w:t>
            </w:r>
            <w:r>
              <w:rPr>
                <w:rFonts w:hint="eastAsia"/>
                <w:sz w:val="24"/>
              </w:rPr>
              <w:t>置</w:t>
            </w:r>
            <w:r>
              <w:rPr>
                <w:sz w:val="24"/>
              </w:rPr>
              <w:t>入废液缸</w:t>
            </w:r>
            <w:r>
              <w:rPr>
                <w:rFonts w:hint="eastAsia"/>
                <w:sz w:val="24"/>
              </w:rPr>
              <w:t>与</w:t>
            </w:r>
            <w:r>
              <w:rPr>
                <w:sz w:val="24"/>
              </w:rPr>
              <w:t>废渣缸</w:t>
            </w:r>
            <w:r>
              <w:rPr>
                <w:rFonts w:hint="eastAsia"/>
                <w:sz w:val="24"/>
              </w:rPr>
              <w:t>，包括洋葱和吸水纸</w:t>
            </w:r>
          </w:p>
        </w:tc>
        <w:tc>
          <w:tcPr>
            <w:tcW w:w="1333" w:type="dxa"/>
          </w:tcPr>
          <w:p>
            <w:pPr>
              <w:pStyle w:val="10"/>
              <w:spacing w:before="210"/>
              <w:ind w:left="370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4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10"/>
              <w:ind w:left="474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</w:tcPr>
          <w:p>
            <w:pPr>
              <w:pStyle w:val="10"/>
              <w:spacing w:line="436" w:lineRule="exact"/>
              <w:ind w:left="107"/>
              <w:rPr>
                <w:sz w:val="24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sz w:val="24"/>
              </w:rPr>
              <w:t>.清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>仪器</w:t>
            </w:r>
            <w:r>
              <w:rPr>
                <w:rFonts w:hint="eastAsia"/>
                <w:sz w:val="24"/>
              </w:rPr>
              <w:t>，清洗玻璃片</w:t>
            </w:r>
          </w:p>
        </w:tc>
        <w:tc>
          <w:tcPr>
            <w:tcW w:w="1333" w:type="dxa"/>
          </w:tcPr>
          <w:p>
            <w:pPr>
              <w:pStyle w:val="10"/>
              <w:spacing w:before="210"/>
              <w:ind w:left="370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10"/>
              <w:ind w:left="474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3</w:t>
            </w:r>
            <w:r>
              <w:rPr>
                <w:sz w:val="24"/>
              </w:rPr>
              <w:t>.仪器归位</w:t>
            </w:r>
          </w:p>
        </w:tc>
        <w:tc>
          <w:tcPr>
            <w:tcW w:w="1333" w:type="dxa"/>
          </w:tcPr>
          <w:p>
            <w:pPr>
              <w:pStyle w:val="10"/>
              <w:spacing w:before="210"/>
              <w:ind w:left="370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331" w:type="dxa"/>
          </w:tcPr>
          <w:p>
            <w:pPr>
              <w:pStyle w:val="10"/>
              <w:spacing w:before="210"/>
              <w:ind w:left="474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</w:tbl>
    <w:p>
      <w:pPr>
        <w:rPr>
          <w:rFonts w:ascii="微软雅黑"/>
          <w:sz w:val="24"/>
        </w:rPr>
      </w:pPr>
    </w:p>
    <w:p>
      <w:pPr>
        <w:rPr>
          <w:rFonts w:ascii="微软雅黑"/>
          <w:sz w:val="24"/>
        </w:rPr>
        <w:sectPr>
          <w:pgSz w:w="11910" w:h="16840"/>
          <w:pgMar w:top="1200" w:right="1460" w:bottom="1520" w:left="1580" w:header="1000" w:footer="1335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227"/>
        <w:jc w:val="center"/>
      </w:pPr>
      <w:bookmarkStart w:id="4" w:name="_bookmark2"/>
      <w:bookmarkEnd w:id="4"/>
      <w:bookmarkStart w:id="5" w:name="生物实验考试三：观察馒头在口腔中的变化"/>
      <w:bookmarkEnd w:id="5"/>
      <w:bookmarkStart w:id="6" w:name="_bookmark3"/>
      <w:bookmarkEnd w:id="6"/>
      <w:bookmarkStart w:id="7" w:name="生物实验考试四：观察种子的结构"/>
      <w:bookmarkEnd w:id="7"/>
      <w:r>
        <w:rPr>
          <w:rFonts w:hint="eastAsia"/>
        </w:rPr>
        <w:t xml:space="preserve"> 实验</w:t>
      </w:r>
      <w:r>
        <w:rPr>
          <w:rFonts w:hint="eastAsia"/>
          <w:lang w:val="en-US"/>
        </w:rPr>
        <w:t>二</w:t>
      </w:r>
      <w:r>
        <w:rPr>
          <w:rFonts w:hint="eastAsia"/>
        </w:rPr>
        <w:t>、</w:t>
      </w:r>
      <w:r>
        <w:t>绿叶在光下制造有机物</w:t>
      </w:r>
    </w:p>
    <w:p>
      <w:pPr>
        <w:rPr>
          <w:b/>
          <w:sz w:val="20"/>
        </w:rPr>
      </w:pPr>
    </w:p>
    <w:p>
      <w:pPr>
        <w:spacing w:after="1"/>
        <w:rPr>
          <w:b/>
          <w:sz w:val="17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3763"/>
        <w:gridCol w:w="1410"/>
        <w:gridCol w:w="1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874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25"/>
              </w:rPr>
            </w:pPr>
          </w:p>
          <w:p>
            <w:pPr>
              <w:pStyle w:val="10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操作项</w:t>
            </w:r>
          </w:p>
        </w:tc>
        <w:tc>
          <w:tcPr>
            <w:tcW w:w="3763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25"/>
              </w:rPr>
            </w:pPr>
          </w:p>
          <w:p>
            <w:pPr>
              <w:pStyle w:val="10"/>
              <w:ind w:left="1260" w:right="1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评分要点</w:t>
            </w:r>
          </w:p>
        </w:tc>
        <w:tc>
          <w:tcPr>
            <w:tcW w:w="1410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75" w:line="242" w:lineRule="auto"/>
              <w:ind w:left="223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建议分值占比</w:t>
            </w:r>
          </w:p>
        </w:tc>
        <w:tc>
          <w:tcPr>
            <w:tcW w:w="1254" w:type="dxa"/>
          </w:tcPr>
          <w:p>
            <w:pPr>
              <w:pStyle w:val="10"/>
              <w:spacing w:before="120" w:line="242" w:lineRule="auto"/>
              <w:ind w:left="145" w:right="37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系统默</w:t>
            </w:r>
            <w:r>
              <w:rPr>
                <w:b/>
                <w:spacing w:val="-6"/>
                <w:w w:val="95"/>
                <w:sz w:val="24"/>
              </w:rPr>
              <w:t>认分数</w:t>
            </w:r>
          </w:p>
          <w:p>
            <w:pPr>
              <w:pStyle w:val="10"/>
              <w:spacing w:line="421" w:lineRule="exact"/>
              <w:ind w:left="164"/>
              <w:rPr>
                <w:rFonts w:ascii="微软雅黑" w:eastAsia="微软雅黑"/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 w:ascii="微软雅黑" w:eastAsia="微软雅黑"/>
                <w:b/>
                <w:sz w:val="24"/>
              </w:rPr>
              <w:t>100</w:t>
            </w:r>
          </w:p>
          <w:p>
            <w:pPr>
              <w:pStyle w:val="10"/>
              <w:spacing w:line="300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spacing w:before="2"/>
              <w:rPr>
                <w:b/>
                <w:sz w:val="38"/>
              </w:rPr>
            </w:pP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取材</w:t>
            </w:r>
          </w:p>
        </w:tc>
        <w:tc>
          <w:tcPr>
            <w:tcW w:w="3763" w:type="dxa"/>
          </w:tcPr>
          <w:p>
            <w:pPr>
              <w:pStyle w:val="10"/>
              <w:spacing w:before="104"/>
              <w:ind w:left="108"/>
              <w:rPr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1.</w:t>
            </w:r>
            <w:r>
              <w:rPr>
                <w:sz w:val="24"/>
              </w:rPr>
              <w:t>用黑色塑料袋套住天竺葵</w:t>
            </w:r>
          </w:p>
        </w:tc>
        <w:tc>
          <w:tcPr>
            <w:tcW w:w="1410" w:type="dxa"/>
          </w:tcPr>
          <w:p>
            <w:pPr>
              <w:pStyle w:val="10"/>
              <w:spacing w:before="104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5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104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2.放在黑暗处 24 小时以上</w:t>
            </w:r>
          </w:p>
        </w:tc>
        <w:tc>
          <w:tcPr>
            <w:tcW w:w="1410" w:type="dxa"/>
          </w:tcPr>
          <w:p>
            <w:pPr>
              <w:pStyle w:val="10"/>
              <w:spacing w:before="102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5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102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2" w:line="242" w:lineRule="auto"/>
              <w:ind w:left="108" w:right="3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0"/>
                <w:sz w:val="24"/>
              </w:rPr>
              <w:t>选</w:t>
            </w:r>
            <w:r>
              <w:rPr>
                <w:sz w:val="24"/>
              </w:rPr>
              <w:t xml:space="preserve"> 1片</w:t>
            </w:r>
            <w:r>
              <w:rPr>
                <w:spacing w:val="-15"/>
                <w:sz w:val="24"/>
              </w:rPr>
              <w:t>叶片，用回形针将黑</w:t>
            </w:r>
            <w:r>
              <w:rPr>
                <w:sz w:val="24"/>
              </w:rPr>
              <w:t>色纸片固定在叶片的上下两面</w:t>
            </w:r>
          </w:p>
        </w:tc>
        <w:tc>
          <w:tcPr>
            <w:tcW w:w="1410" w:type="dxa"/>
          </w:tcPr>
          <w:p>
            <w:pPr>
              <w:pStyle w:val="10"/>
              <w:spacing w:before="208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5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8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273"/>
              <w:rPr>
                <w:sz w:val="24"/>
              </w:rPr>
            </w:pPr>
            <w:r>
              <w:rPr>
                <w:sz w:val="24"/>
              </w:rPr>
              <w:t>4.把天竺葵移到阳光下照射 2-3 小时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5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spacing w:before="12"/>
              <w:rPr>
                <w:b/>
                <w:sz w:val="28"/>
              </w:rPr>
            </w:pP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实验</w:t>
            </w: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522"/>
              <w:rPr>
                <w:sz w:val="24"/>
              </w:rPr>
            </w:pPr>
            <w:r>
              <w:rPr>
                <w:sz w:val="24"/>
              </w:rPr>
              <w:t>1.把叶片放入盛有酒精的小烧杯中</w:t>
            </w:r>
          </w:p>
        </w:tc>
        <w:tc>
          <w:tcPr>
            <w:tcW w:w="1410" w:type="dxa"/>
          </w:tcPr>
          <w:p>
            <w:pPr>
              <w:pStyle w:val="10"/>
              <w:spacing w:before="208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6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8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 w:line="242" w:lineRule="auto"/>
              <w:ind w:left="108" w:right="522"/>
              <w:rPr>
                <w:sz w:val="24"/>
              </w:rPr>
            </w:pPr>
            <w:r>
              <w:rPr>
                <w:sz w:val="24"/>
              </w:rPr>
              <w:t>2.将装有酒精的小烧杯置于装有清水的大烧杯中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6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3"/>
              <w:ind w:left="108"/>
              <w:rPr>
                <w:sz w:val="24"/>
              </w:rPr>
            </w:pPr>
            <w:r>
              <w:rPr>
                <w:sz w:val="24"/>
              </w:rPr>
              <w:t>3.用酒精灯水浴加热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6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2"/>
              <w:ind w:left="108"/>
              <w:rPr>
                <w:sz w:val="24"/>
              </w:rPr>
            </w:pPr>
            <w:r>
              <w:rPr>
                <w:sz w:val="24"/>
              </w:rPr>
              <w:t>4.5 分钟叶片变成黄白色</w:t>
            </w:r>
          </w:p>
        </w:tc>
        <w:tc>
          <w:tcPr>
            <w:tcW w:w="1410" w:type="dxa"/>
          </w:tcPr>
          <w:p>
            <w:pPr>
              <w:pStyle w:val="10"/>
              <w:spacing w:before="211"/>
              <w:ind w:left="408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3%</w:t>
            </w:r>
          </w:p>
        </w:tc>
        <w:tc>
          <w:tcPr>
            <w:tcW w:w="1254" w:type="dxa"/>
          </w:tcPr>
          <w:p>
            <w:pPr>
              <w:pStyle w:val="10"/>
              <w:spacing w:before="211"/>
              <w:ind w:left="436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2"/>
              <w:ind w:left="108"/>
              <w:rPr>
                <w:sz w:val="24"/>
              </w:rPr>
            </w:pPr>
            <w:r>
              <w:rPr>
                <w:sz w:val="24"/>
              </w:rPr>
              <w:t>5.用镊子取出叶片用清水漂洗</w:t>
            </w:r>
          </w:p>
        </w:tc>
        <w:tc>
          <w:tcPr>
            <w:tcW w:w="1410" w:type="dxa"/>
          </w:tcPr>
          <w:p>
            <w:pPr>
              <w:pStyle w:val="10"/>
              <w:spacing w:before="211"/>
              <w:ind w:left="408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6%</w:t>
            </w:r>
          </w:p>
        </w:tc>
        <w:tc>
          <w:tcPr>
            <w:tcW w:w="1254" w:type="dxa"/>
          </w:tcPr>
          <w:p>
            <w:pPr>
              <w:pStyle w:val="10"/>
              <w:spacing w:before="211"/>
              <w:ind w:left="436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6.将叶片平铺在培养皿中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left="408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6%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left="436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874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7.加入</w:t>
            </w:r>
            <w:r>
              <w:rPr>
                <w:rFonts w:hint="eastAsia"/>
                <w:sz w:val="24"/>
                <w:lang w:val="en-US"/>
              </w:rPr>
              <w:t>几滴</w:t>
            </w:r>
            <w:r>
              <w:rPr>
                <w:sz w:val="24"/>
              </w:rPr>
              <w:t>稀碘液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left="408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6%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left="436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</w:tcPr>
          <w:p>
            <w:pPr>
              <w:pStyle w:val="10"/>
              <w:rPr>
                <w:rFonts w:ascii="Times New Roman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8.稍等片刻用清水洗净稀碘液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right="636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6%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</w:tcPr>
          <w:p>
            <w:pPr>
              <w:pStyle w:val="10"/>
              <w:spacing w:before="212"/>
              <w:ind w:left="107"/>
              <w:rPr>
                <w:sz w:val="24"/>
              </w:rPr>
            </w:pPr>
            <w:r>
              <w:rPr>
                <w:sz w:val="24"/>
              </w:rPr>
              <w:t>观察</w:t>
            </w:r>
          </w:p>
        </w:tc>
        <w:tc>
          <w:tcPr>
            <w:tcW w:w="3763" w:type="dxa"/>
          </w:tcPr>
          <w:p>
            <w:pPr>
              <w:pStyle w:val="10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10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观察叶片变化并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点击【回答问题】进行正确作答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right="564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20%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left="126" w:right="354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3"/>
              <w:rPr>
                <w:rFonts w:ascii="Times New Roman"/>
                <w:sz w:val="34"/>
              </w:rPr>
            </w:pPr>
          </w:p>
          <w:p>
            <w:pPr>
              <w:pStyle w:val="10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整 理 仪 器</w:t>
            </w:r>
          </w:p>
          <w:p>
            <w:pPr>
              <w:pStyle w:val="10"/>
              <w:spacing w:line="435" w:lineRule="exact"/>
              <w:ind w:left="107"/>
              <w:rPr>
                <w:sz w:val="24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1.实验残渣倒入废液缸</w:t>
            </w:r>
            <w:r>
              <w:rPr>
                <w:rFonts w:hint="eastAsia"/>
                <w:sz w:val="24"/>
              </w:rPr>
              <w:t>与</w:t>
            </w:r>
            <w:r>
              <w:rPr>
                <w:sz w:val="24"/>
              </w:rPr>
              <w:t>废渣缸</w:t>
            </w:r>
            <w:r>
              <w:rPr>
                <w:rFonts w:hint="eastAsia"/>
                <w:sz w:val="24"/>
              </w:rPr>
              <w:t>，包括叶片残渣、各个烧杯中的液体、培养皿染色的碘液、清洗器材的液体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"/>
              <w:rPr>
                <w:sz w:val="24"/>
              </w:rPr>
            </w:pPr>
            <w:r>
              <w:rPr>
                <w:sz w:val="24"/>
              </w:rPr>
              <w:t>2.清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>仪器</w:t>
            </w:r>
            <w:r>
              <w:rPr>
                <w:rFonts w:hint="eastAsia"/>
                <w:sz w:val="24"/>
              </w:rPr>
              <w:t>，清洗培养皿和烧杯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3.仪器归位</w:t>
            </w:r>
          </w:p>
        </w:tc>
        <w:tc>
          <w:tcPr>
            <w:tcW w:w="1410" w:type="dxa"/>
          </w:tcPr>
          <w:p>
            <w:pPr>
              <w:pStyle w:val="10"/>
              <w:spacing w:before="211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5%</w:t>
            </w:r>
          </w:p>
        </w:tc>
        <w:tc>
          <w:tcPr>
            <w:tcW w:w="1254" w:type="dxa"/>
          </w:tcPr>
          <w:p>
            <w:pPr>
              <w:pStyle w:val="10"/>
              <w:spacing w:before="211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5</w:t>
            </w:r>
          </w:p>
        </w:tc>
      </w:tr>
    </w:tbl>
    <w:p>
      <w:pPr>
        <w:rPr>
          <w:rFonts w:ascii="微软雅黑"/>
          <w:sz w:val="24"/>
        </w:rPr>
        <w:sectPr>
          <w:pgSz w:w="11910" w:h="16840"/>
          <w:pgMar w:top="1200" w:right="1460" w:bottom="1520" w:left="1580" w:header="1000" w:footer="1335" w:gutter="0"/>
          <w:cols w:space="720" w:num="1"/>
        </w:sectPr>
      </w:pPr>
    </w:p>
    <w:p>
      <w:pPr>
        <w:pStyle w:val="2"/>
        <w:spacing w:before="193"/>
        <w:jc w:val="center"/>
      </w:pPr>
      <w:r>
        <w:rPr>
          <w:rFonts w:hint="eastAsia"/>
        </w:rPr>
        <w:t>实验</w:t>
      </w:r>
      <w:r>
        <w:rPr>
          <w:rFonts w:hint="eastAsia"/>
          <w:lang w:val="en-US"/>
        </w:rPr>
        <w:t>三</w:t>
      </w:r>
      <w:r>
        <w:rPr>
          <w:rFonts w:hint="eastAsia"/>
        </w:rPr>
        <w:t>、</w:t>
      </w:r>
      <w:r>
        <w:t>观察种子的结构</w:t>
      </w:r>
    </w:p>
    <w:p>
      <w:pPr>
        <w:rPr>
          <w:b/>
          <w:sz w:val="20"/>
        </w:rPr>
      </w:pPr>
    </w:p>
    <w:p>
      <w:pPr>
        <w:spacing w:after="1"/>
        <w:rPr>
          <w:b/>
          <w:sz w:val="17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3763"/>
        <w:gridCol w:w="1410"/>
        <w:gridCol w:w="1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874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25"/>
              </w:rPr>
            </w:pPr>
          </w:p>
          <w:p>
            <w:pPr>
              <w:pStyle w:val="10"/>
              <w:ind w:left="53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操作项</w:t>
            </w:r>
          </w:p>
        </w:tc>
        <w:tc>
          <w:tcPr>
            <w:tcW w:w="3763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25"/>
              </w:rPr>
            </w:pPr>
          </w:p>
          <w:p>
            <w:pPr>
              <w:pStyle w:val="10"/>
              <w:ind w:left="1260" w:right="1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评分要点</w:t>
            </w:r>
          </w:p>
        </w:tc>
        <w:tc>
          <w:tcPr>
            <w:tcW w:w="1410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75" w:line="242" w:lineRule="auto"/>
              <w:ind w:left="223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建议分值占比</w:t>
            </w:r>
          </w:p>
        </w:tc>
        <w:tc>
          <w:tcPr>
            <w:tcW w:w="1254" w:type="dxa"/>
          </w:tcPr>
          <w:p>
            <w:pPr>
              <w:pStyle w:val="10"/>
              <w:spacing w:before="120" w:line="242" w:lineRule="auto"/>
              <w:ind w:left="145" w:right="37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系统默</w:t>
            </w:r>
            <w:r>
              <w:rPr>
                <w:b/>
                <w:spacing w:val="-6"/>
                <w:w w:val="95"/>
                <w:sz w:val="24"/>
              </w:rPr>
              <w:t>认分数</w:t>
            </w:r>
          </w:p>
          <w:p>
            <w:pPr>
              <w:pStyle w:val="10"/>
              <w:spacing w:line="421" w:lineRule="exact"/>
              <w:ind w:left="164"/>
              <w:rPr>
                <w:rFonts w:ascii="微软雅黑"/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 w:ascii="微软雅黑" w:eastAsia="微软雅黑"/>
                <w:b/>
                <w:sz w:val="24"/>
                <w:lang w:val="en-US"/>
              </w:rPr>
              <w:t>100</w:t>
            </w:r>
          </w:p>
          <w:p>
            <w:pPr>
              <w:pStyle w:val="10"/>
              <w:spacing w:line="300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spacing w:before="237"/>
              <w:ind w:left="107"/>
              <w:rPr>
                <w:sz w:val="24"/>
              </w:rPr>
            </w:pPr>
            <w:r>
              <w:rPr>
                <w:sz w:val="24"/>
              </w:rPr>
              <w:t>取材</w:t>
            </w:r>
          </w:p>
        </w:tc>
        <w:tc>
          <w:tcPr>
            <w:tcW w:w="3763" w:type="dxa"/>
          </w:tcPr>
          <w:p>
            <w:pPr>
              <w:pStyle w:val="10"/>
              <w:spacing w:before="117" w:line="230" w:lineRule="auto"/>
              <w:ind w:left="108" w:right="290"/>
              <w:rPr>
                <w:sz w:val="24"/>
              </w:rPr>
            </w:pPr>
            <w:r>
              <w:rPr>
                <w:sz w:val="24"/>
              </w:rPr>
              <w:t>1.取一粒浸软的菜豆种子</w:t>
            </w:r>
            <w:r>
              <w:rPr>
                <w:rFonts w:hint="eastAsia"/>
                <w:sz w:val="24"/>
              </w:rPr>
              <w:t>放在白瓷盘里</w:t>
            </w:r>
            <w:r>
              <w:rPr>
                <w:sz w:val="24"/>
              </w:rPr>
              <w:t>，观察它的外形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1</w:t>
            </w:r>
            <w:r>
              <w:rPr>
                <w:rFonts w:ascii="微软雅黑"/>
                <w:sz w:val="24"/>
              </w:rPr>
              <w:t>1</w:t>
            </w:r>
            <w:r>
              <w:rPr>
                <w:rFonts w:hint="eastAsia"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1</w:t>
            </w:r>
            <w:r>
              <w:rPr>
                <w:rFonts w:ascii="微软雅黑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31" w:line="230" w:lineRule="auto"/>
              <w:ind w:left="108" w:right="29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sz w:val="24"/>
              </w:rPr>
              <w:t>.取一粒浸软的玉米种子</w:t>
            </w:r>
            <w:r>
              <w:rPr>
                <w:rFonts w:hint="eastAsia"/>
                <w:sz w:val="24"/>
              </w:rPr>
              <w:t>放在白瓷盘里</w:t>
            </w:r>
            <w:r>
              <w:rPr>
                <w:sz w:val="24"/>
              </w:rPr>
              <w:t>，观察它的外形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1</w:t>
            </w:r>
            <w:r>
              <w:rPr>
                <w:rFonts w:ascii="微软雅黑"/>
                <w:sz w:val="24"/>
              </w:rPr>
              <w:t>1</w:t>
            </w:r>
            <w:r>
              <w:rPr>
                <w:rFonts w:hint="eastAsia"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1</w:t>
            </w:r>
            <w:r>
              <w:rPr>
                <w:rFonts w:ascii="微软雅黑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spacing w:before="5"/>
              <w:rPr>
                <w:b/>
                <w:sz w:val="44"/>
              </w:rPr>
            </w:pP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实验</w:t>
            </w:r>
          </w:p>
        </w:tc>
        <w:tc>
          <w:tcPr>
            <w:tcW w:w="3763" w:type="dxa"/>
            <w:tcBorders>
              <w:bottom w:val="single" w:color="auto" w:sz="4" w:space="0"/>
            </w:tcBorders>
          </w:tcPr>
          <w:p>
            <w:pPr>
              <w:pStyle w:val="10"/>
              <w:ind w:left="108"/>
              <w:rPr>
                <w:sz w:val="24"/>
              </w:rPr>
            </w:pPr>
            <w:r>
              <w:rPr>
                <w:rFonts w:hint="eastAsia"/>
                <w:sz w:val="24"/>
              </w:rPr>
              <w:t>1.用镊子剥开菜豆种子种皮，分开菜豆种子子叶</w:t>
            </w:r>
          </w:p>
        </w:tc>
        <w:tc>
          <w:tcPr>
            <w:tcW w:w="1410" w:type="dxa"/>
            <w:tcBorders>
              <w:bottom w:val="single" w:color="auto" w:sz="4" w:space="0"/>
            </w:tcBorders>
          </w:tcPr>
          <w:p>
            <w:pPr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  <w:lang w:val="en-US"/>
              </w:rPr>
              <w:t xml:space="preserve">      1</w:t>
            </w:r>
            <w:r>
              <w:rPr>
                <w:rFonts w:ascii="微软雅黑"/>
                <w:sz w:val="24"/>
                <w:lang w:val="en-US"/>
              </w:rPr>
              <w:t>1</w:t>
            </w:r>
            <w:r>
              <w:rPr>
                <w:rFonts w:hint="eastAsia" w:ascii="微软雅黑"/>
                <w:sz w:val="24"/>
                <w:lang w:val="en-US"/>
              </w:rPr>
              <w:t>%</w:t>
            </w:r>
          </w:p>
        </w:tc>
        <w:tc>
          <w:tcPr>
            <w:tcW w:w="125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1</w:t>
            </w:r>
            <w:r>
              <w:rPr>
                <w:rFonts w:ascii="微软雅黑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874" w:type="dxa"/>
            <w:vMerge w:val="continue"/>
          </w:tcPr>
          <w:p>
            <w:pPr>
              <w:pStyle w:val="10"/>
              <w:spacing w:before="122"/>
              <w:ind w:left="108"/>
            </w:pPr>
          </w:p>
        </w:tc>
        <w:tc>
          <w:tcPr>
            <w:tcW w:w="37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ind w:left="108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rFonts w:hint="eastAsia"/>
                <w:sz w:val="24"/>
              </w:rPr>
              <w:t>.用刀片将玉米种子从中央纵向剖开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1</w:t>
            </w:r>
            <w:r>
              <w:rPr>
                <w:rFonts w:ascii="微软雅黑"/>
                <w:sz w:val="24"/>
                <w:lang w:val="en-US"/>
              </w:rPr>
              <w:t>1</w:t>
            </w:r>
            <w:r>
              <w:rPr>
                <w:rFonts w:hint="eastAsia" w:ascii="微软雅黑"/>
                <w:sz w:val="24"/>
                <w:lang w:val="en-US"/>
              </w:rPr>
              <w:t>%</w:t>
            </w:r>
          </w:p>
        </w:tc>
        <w:tc>
          <w:tcPr>
            <w:tcW w:w="12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1</w:t>
            </w:r>
            <w:r>
              <w:rPr>
                <w:rFonts w:ascii="微软雅黑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874" w:type="dxa"/>
            <w:vMerge w:val="continue"/>
          </w:tcPr>
          <w:p>
            <w:pPr>
              <w:pStyle w:val="10"/>
              <w:spacing w:before="122"/>
              <w:ind w:left="108"/>
              <w:rPr>
                <w:color w:val="FF0000"/>
                <w:sz w:val="24"/>
              </w:rPr>
            </w:pPr>
          </w:p>
        </w:tc>
        <w:tc>
          <w:tcPr>
            <w:tcW w:w="3763" w:type="dxa"/>
            <w:tcBorders>
              <w:top w:val="single" w:color="auto" w:sz="4" w:space="0"/>
            </w:tcBorders>
          </w:tcPr>
          <w:p>
            <w:pPr>
              <w:pStyle w:val="10"/>
              <w:spacing w:before="122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3</w:t>
            </w:r>
            <w:r>
              <w:rPr>
                <w:rFonts w:hint="eastAsia"/>
                <w:sz w:val="24"/>
              </w:rPr>
              <w:t>.在玉米的一个剖面滴一滴稀碘液</w:t>
            </w:r>
          </w:p>
        </w:tc>
        <w:tc>
          <w:tcPr>
            <w:tcW w:w="141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1</w:t>
            </w:r>
            <w:r>
              <w:rPr>
                <w:rFonts w:ascii="微软雅黑"/>
                <w:sz w:val="24"/>
                <w:lang w:val="en-US"/>
              </w:rPr>
              <w:t>1</w:t>
            </w:r>
            <w:r>
              <w:rPr>
                <w:rFonts w:hint="eastAsia" w:ascii="微软雅黑"/>
                <w:sz w:val="24"/>
                <w:lang w:val="en-US"/>
              </w:rPr>
              <w:t>%</w:t>
            </w:r>
          </w:p>
        </w:tc>
        <w:tc>
          <w:tcPr>
            <w:tcW w:w="125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1</w:t>
            </w:r>
            <w:r>
              <w:rPr>
                <w:rFonts w:ascii="微软雅黑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spacing w:before="7"/>
              <w:rPr>
                <w:b/>
                <w:sz w:val="30"/>
              </w:rPr>
            </w:pP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观察</w:t>
            </w:r>
          </w:p>
        </w:tc>
        <w:tc>
          <w:tcPr>
            <w:tcW w:w="3763" w:type="dxa"/>
          </w:tcPr>
          <w:p>
            <w:pPr>
              <w:pStyle w:val="10"/>
              <w:spacing w:before="122" w:line="242" w:lineRule="auto"/>
              <w:ind w:right="33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1.用放大镜观察</w:t>
            </w:r>
            <w:r>
              <w:rPr>
                <w:rFonts w:hint="eastAsia"/>
                <w:sz w:val="24"/>
              </w:rPr>
              <w:t>菜豆</w:t>
            </w:r>
            <w:r>
              <w:rPr>
                <w:sz w:val="24"/>
              </w:rPr>
              <w:t>种子结构的形状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位置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410" w:type="dxa"/>
          </w:tcPr>
          <w:p>
            <w:pPr>
              <w:rPr>
                <w:rFonts w:ascii="微软雅黑"/>
                <w:sz w:val="24"/>
              </w:rPr>
            </w:pPr>
          </w:p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4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ascii="微软雅黑"/>
                <w:sz w:val="24"/>
              </w:rPr>
            </w:pPr>
          </w:p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874" w:type="dxa"/>
            <w:vMerge w:val="continue"/>
          </w:tcPr>
          <w:p>
            <w:pPr>
              <w:pStyle w:val="10"/>
              <w:rPr>
                <w:b/>
                <w:sz w:val="3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2" w:line="242" w:lineRule="auto"/>
              <w:ind w:right="335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点击【回答问题】进行正确作答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25%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874" w:type="dxa"/>
            <w:vMerge w:val="continue"/>
          </w:tcPr>
          <w:p>
            <w:pPr>
              <w:pStyle w:val="10"/>
              <w:rPr>
                <w:b/>
                <w:sz w:val="3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122" w:line="242" w:lineRule="auto"/>
              <w:ind w:right="33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.用放大镜观察</w:t>
            </w:r>
            <w:r>
              <w:rPr>
                <w:rFonts w:hint="eastAsia"/>
                <w:sz w:val="24"/>
              </w:rPr>
              <w:t>玉米种子</w:t>
            </w:r>
            <w:r>
              <w:rPr>
                <w:sz w:val="24"/>
              </w:rPr>
              <w:t>染成蓝色和未被染色的剖面结构的形状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位置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4</w:t>
            </w:r>
            <w:r>
              <w:rPr>
                <w:rFonts w:hint="eastAsia"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restart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25"/>
              </w:rPr>
            </w:pPr>
          </w:p>
          <w:p>
            <w:pPr>
              <w:pStyle w:val="10"/>
              <w:spacing w:before="1"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整 理 仪 器</w:t>
            </w:r>
          </w:p>
          <w:p>
            <w:pPr>
              <w:pStyle w:val="10"/>
              <w:spacing w:line="436" w:lineRule="exact"/>
              <w:ind w:left="107"/>
              <w:rPr>
                <w:sz w:val="24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7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1.实验残渣</w:t>
            </w:r>
            <w:r>
              <w:rPr>
                <w:rFonts w:hint="eastAsia"/>
                <w:sz w:val="24"/>
                <w:lang w:val="en-US"/>
              </w:rPr>
              <w:t>置</w:t>
            </w:r>
            <w:r>
              <w:rPr>
                <w:sz w:val="24"/>
              </w:rPr>
              <w:t>入废液缸废渣缸</w:t>
            </w:r>
            <w:r>
              <w:rPr>
                <w:rFonts w:hint="eastAsia"/>
                <w:sz w:val="24"/>
              </w:rPr>
              <w:t>，包括玉米种子、菜豆种子及菜豆种皮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4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7"/>
              <w:rPr>
                <w:b/>
                <w:sz w:val="21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2.清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>仪器</w:t>
            </w:r>
            <w:r>
              <w:rPr>
                <w:rFonts w:hint="eastAsia"/>
                <w:sz w:val="24"/>
              </w:rPr>
              <w:t>，清洗培养皿和白磁盘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4%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</w:tcPr>
          <w:p>
            <w:pPr>
              <w:pStyle w:val="10"/>
              <w:spacing w:before="7"/>
              <w:rPr>
                <w:b/>
                <w:sz w:val="21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3.仪器归位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4%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4</w:t>
            </w:r>
          </w:p>
        </w:tc>
      </w:tr>
    </w:tbl>
    <w:p>
      <w:pPr>
        <w:rPr>
          <w:rFonts w:ascii="微软雅黑"/>
          <w:sz w:val="24"/>
        </w:rPr>
        <w:sectPr>
          <w:pgSz w:w="11910" w:h="16840"/>
          <w:pgMar w:top="1200" w:right="1460" w:bottom="1520" w:left="1580" w:header="1000" w:footer="1335" w:gutter="0"/>
          <w:cols w:space="720" w:num="1"/>
        </w:sectPr>
      </w:pPr>
      <w:bookmarkStart w:id="8" w:name="_bookmark5"/>
      <w:bookmarkEnd w:id="8"/>
      <w:bookmarkStart w:id="9" w:name="生物实验考试五：绿叶在光下制造有机物"/>
      <w:bookmarkEnd w:id="9"/>
      <w:bookmarkStart w:id="10" w:name="生物实验考试六：观察小鱼尾鳍内血液的流动"/>
      <w:bookmarkEnd w:id="10"/>
      <w:bookmarkStart w:id="11" w:name="_bookmark4"/>
      <w:bookmarkEnd w:id="11"/>
    </w:p>
    <w:p>
      <w:pPr>
        <w:pStyle w:val="2"/>
        <w:spacing w:before="193"/>
        <w:jc w:val="center"/>
      </w:pPr>
      <w:bookmarkStart w:id="12" w:name="生物实验考试八：制作并观察叶片的结构临时切片"/>
      <w:bookmarkEnd w:id="12"/>
      <w:bookmarkStart w:id="13" w:name="生物实验考试十一：探究酒精对水蚤心率的影响"/>
      <w:bookmarkEnd w:id="13"/>
      <w:bookmarkStart w:id="14" w:name="_bookmark8"/>
      <w:bookmarkEnd w:id="14"/>
      <w:bookmarkStart w:id="15" w:name="_bookmark7"/>
      <w:bookmarkEnd w:id="15"/>
      <w:bookmarkStart w:id="16" w:name="生物实验考试九：观察草履虫_"/>
      <w:bookmarkEnd w:id="16"/>
      <w:bookmarkStart w:id="17" w:name="_bookmark10"/>
      <w:bookmarkEnd w:id="17"/>
      <w:r>
        <w:rPr>
          <w:rFonts w:hint="eastAsia"/>
        </w:rPr>
        <w:t>实验</w:t>
      </w:r>
      <w:r>
        <w:rPr>
          <w:rFonts w:hint="eastAsia"/>
          <w:lang w:val="en-US"/>
        </w:rPr>
        <w:t>四</w:t>
      </w:r>
      <w:r>
        <w:rPr>
          <w:rFonts w:hint="eastAsia"/>
        </w:rPr>
        <w:t>、</w:t>
      </w:r>
      <w:r>
        <w:t>观察小鱼尾鳍内血液的流动</w:t>
      </w:r>
    </w:p>
    <w:p>
      <w:pPr>
        <w:rPr>
          <w:b/>
          <w:sz w:val="20"/>
        </w:rPr>
      </w:pPr>
    </w:p>
    <w:p>
      <w:pPr>
        <w:spacing w:after="1"/>
        <w:rPr>
          <w:b/>
          <w:sz w:val="17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7"/>
        <w:gridCol w:w="3700"/>
        <w:gridCol w:w="1410"/>
        <w:gridCol w:w="1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937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25"/>
              </w:rPr>
            </w:pPr>
          </w:p>
          <w:p>
            <w:pPr>
              <w:pStyle w:val="10"/>
              <w:ind w:left="53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操作项</w:t>
            </w:r>
          </w:p>
        </w:tc>
        <w:tc>
          <w:tcPr>
            <w:tcW w:w="3700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25"/>
              </w:rPr>
            </w:pPr>
          </w:p>
          <w:p>
            <w:pPr>
              <w:pStyle w:val="10"/>
              <w:ind w:right="148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 xml:space="preserve">          </w:t>
            </w:r>
            <w:r>
              <w:rPr>
                <w:b/>
                <w:sz w:val="24"/>
              </w:rPr>
              <w:t>评分要点</w:t>
            </w:r>
          </w:p>
        </w:tc>
        <w:tc>
          <w:tcPr>
            <w:tcW w:w="1410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75" w:line="242" w:lineRule="auto"/>
              <w:ind w:left="223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建议分值占比</w:t>
            </w:r>
          </w:p>
        </w:tc>
        <w:tc>
          <w:tcPr>
            <w:tcW w:w="1254" w:type="dxa"/>
          </w:tcPr>
          <w:p>
            <w:pPr>
              <w:pStyle w:val="10"/>
              <w:spacing w:before="120" w:line="242" w:lineRule="auto"/>
              <w:ind w:left="145" w:right="373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系统默</w:t>
            </w:r>
            <w:r>
              <w:rPr>
                <w:b/>
                <w:spacing w:val="-6"/>
                <w:w w:val="95"/>
                <w:sz w:val="24"/>
              </w:rPr>
              <w:t>认分数</w:t>
            </w:r>
          </w:p>
          <w:p>
            <w:pPr>
              <w:pStyle w:val="10"/>
              <w:spacing w:line="421" w:lineRule="exact"/>
              <w:ind w:left="164"/>
              <w:rPr>
                <w:rFonts w:ascii="微软雅黑" w:eastAsia="微软雅黑"/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 w:ascii="微软雅黑" w:eastAsia="微软雅黑"/>
                <w:b/>
                <w:sz w:val="24"/>
              </w:rPr>
              <w:t>100</w:t>
            </w:r>
          </w:p>
          <w:p>
            <w:pPr>
              <w:pStyle w:val="10"/>
              <w:spacing w:line="300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7" w:type="dxa"/>
            <w:vMerge w:val="restart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1"/>
              <w:rPr>
                <w:b/>
                <w:sz w:val="23"/>
              </w:rPr>
            </w:pPr>
          </w:p>
          <w:p>
            <w:pPr>
              <w:pStyle w:val="10"/>
              <w:spacing w:before="1"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制 作 装 片</w:t>
            </w:r>
          </w:p>
          <w:p>
            <w:pPr>
              <w:pStyle w:val="10"/>
              <w:spacing w:line="436" w:lineRule="exact"/>
              <w:ind w:left="107"/>
              <w:rPr>
                <w:sz w:val="24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1" w:line="242" w:lineRule="auto"/>
              <w:ind w:left="108" w:right="169" w:rightChars="7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纱布浸湿，置于培养皿中</w:t>
            </w:r>
          </w:p>
        </w:tc>
        <w:tc>
          <w:tcPr>
            <w:tcW w:w="1410" w:type="dxa"/>
          </w:tcPr>
          <w:p>
            <w:pPr>
              <w:pStyle w:val="10"/>
              <w:spacing w:before="102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8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8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9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3"/>
              <w:ind w:left="108" w:right="169" w:rightChars="77"/>
              <w:rPr>
                <w:sz w:val="24"/>
              </w:rPr>
            </w:pPr>
            <w:r>
              <w:rPr>
                <w:sz w:val="24"/>
              </w:rPr>
              <w:t>2. 从鱼缸里捞出一条小鱼，放在培养皿中</w:t>
            </w:r>
          </w:p>
        </w:tc>
        <w:tc>
          <w:tcPr>
            <w:tcW w:w="1410" w:type="dxa"/>
          </w:tcPr>
          <w:p>
            <w:pPr>
              <w:pStyle w:val="10"/>
              <w:spacing w:before="104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7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104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9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1" w:line="242" w:lineRule="auto"/>
              <w:ind w:left="108" w:right="169" w:rightChars="7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用湿</w:t>
            </w:r>
            <w:r>
              <w:rPr>
                <w:sz w:val="24"/>
              </w:rPr>
              <w:t>纱布将小鱼头部的鳃盖和躯干部</w:t>
            </w:r>
            <w:r>
              <w:rPr>
                <w:rFonts w:hint="eastAsia"/>
                <w:sz w:val="24"/>
              </w:rPr>
              <w:t>包裹</w:t>
            </w:r>
            <w:r>
              <w:rPr>
                <w:sz w:val="24"/>
              </w:rPr>
              <w:t>起来 ，露出尾部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7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3" w:hRule="atLeast"/>
        </w:trPr>
        <w:tc>
          <w:tcPr>
            <w:tcW w:w="19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2" w:line="242" w:lineRule="auto"/>
              <w:ind w:left="108" w:right="169" w:rightChars="77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4</w:t>
            </w:r>
            <w:r>
              <w:rPr>
                <w:sz w:val="24"/>
              </w:rPr>
              <w:t>.将载玻片盖在与培养皿贴合的小鱼尾鳍上</w:t>
            </w:r>
          </w:p>
        </w:tc>
        <w:tc>
          <w:tcPr>
            <w:tcW w:w="1410" w:type="dxa"/>
          </w:tcPr>
          <w:p>
            <w:pPr>
              <w:pStyle w:val="10"/>
              <w:spacing w:before="208"/>
              <w:ind w:right="634"/>
              <w:jc w:val="righ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9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8"/>
              <w:ind w:right="228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937" w:type="dxa"/>
            <w:vMerge w:val="restart"/>
            <w:tcBorders>
              <w:top w:val="nil"/>
            </w:tcBorders>
          </w:tcPr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spacing w:before="3"/>
              <w:rPr>
                <w:b/>
                <w:sz w:val="46"/>
              </w:rPr>
            </w:pPr>
          </w:p>
          <w:p>
            <w:pPr>
              <w:pStyle w:val="10"/>
              <w:spacing w:line="232" w:lineRule="auto"/>
              <w:ind w:left="107" w:right="299"/>
              <w:rPr>
                <w:sz w:val="24"/>
              </w:rPr>
            </w:pPr>
            <w:r>
              <w:rPr>
                <w:sz w:val="24"/>
              </w:rPr>
              <w:t>组装调试显微镜</w:t>
            </w:r>
          </w:p>
        </w:tc>
        <w:tc>
          <w:tcPr>
            <w:tcW w:w="3700" w:type="dxa"/>
          </w:tcPr>
          <w:p>
            <w:pPr>
              <w:pStyle w:val="10"/>
              <w:numPr>
                <w:ilvl w:val="0"/>
                <w:numId w:val="1"/>
              </w:numPr>
              <w:spacing w:before="121" w:line="242" w:lineRule="auto"/>
              <w:ind w:right="169" w:rightChars="77"/>
              <w:rPr>
                <w:sz w:val="24"/>
              </w:rPr>
            </w:pPr>
            <w:r>
              <w:rPr>
                <w:sz w:val="24"/>
              </w:rPr>
              <w:t xml:space="preserve">将显微镜放于距离桌面 </w:t>
            </w:r>
            <w:r>
              <w:rPr>
                <w:rFonts w:hint="eastAsia"/>
                <w:sz w:val="24"/>
              </w:rPr>
              <w:t>5-7cm</w:t>
            </w:r>
            <w:r>
              <w:rPr>
                <w:sz w:val="24"/>
              </w:rPr>
              <w:t xml:space="preserve"> 处，防止跌落桌面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right="634"/>
              <w:jc w:val="right"/>
              <w:rPr>
                <w:rFonts w:ascii="微软雅黑"/>
                <w:sz w:val="24"/>
                <w:lang w:val="en-US"/>
              </w:rPr>
            </w:pPr>
            <w:r>
              <w:rPr>
                <w:rFonts w:ascii="微软雅黑"/>
                <w:sz w:val="24"/>
              </w:rPr>
              <w:t>3%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right="228"/>
              <w:jc w:val="center"/>
              <w:rPr>
                <w:rFonts w:ascii="微软雅黑"/>
                <w:sz w:val="24"/>
                <w:lang w:val="en-US"/>
              </w:rPr>
            </w:pPr>
            <w:r>
              <w:rPr>
                <w:rFonts w:ascii="微软雅黑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2" w:line="242" w:lineRule="auto"/>
              <w:ind w:left="108" w:right="169" w:rightChars="77"/>
              <w:rPr>
                <w:sz w:val="24"/>
              </w:rPr>
            </w:pPr>
            <w:r>
              <w:rPr>
                <w:sz w:val="24"/>
              </w:rPr>
              <w:t>2.转动粗准焦螺旋，将镜筒升高到一定高度</w:t>
            </w:r>
          </w:p>
        </w:tc>
        <w:tc>
          <w:tcPr>
            <w:tcW w:w="1410" w:type="dxa"/>
          </w:tcPr>
          <w:p>
            <w:pPr>
              <w:pStyle w:val="10"/>
              <w:spacing w:before="208"/>
              <w:ind w:right="634"/>
              <w:jc w:val="right"/>
              <w:rPr>
                <w:rFonts w:ascii="微软雅黑"/>
                <w:sz w:val="24"/>
                <w:lang w:val="en-US"/>
              </w:rPr>
            </w:pPr>
            <w:r>
              <w:rPr>
                <w:rFonts w:ascii="微软雅黑"/>
                <w:sz w:val="24"/>
              </w:rPr>
              <w:t>6%</w:t>
            </w:r>
          </w:p>
        </w:tc>
        <w:tc>
          <w:tcPr>
            <w:tcW w:w="1254" w:type="dxa"/>
          </w:tcPr>
          <w:p>
            <w:pPr>
              <w:pStyle w:val="10"/>
              <w:spacing w:before="208"/>
              <w:ind w:right="228"/>
              <w:jc w:val="center"/>
              <w:rPr>
                <w:rFonts w:ascii="微软雅黑"/>
                <w:sz w:val="24"/>
                <w:lang w:val="en-US"/>
              </w:rPr>
            </w:pPr>
            <w:r>
              <w:rPr>
                <w:rFonts w:ascii="微软雅黑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1" w:line="242" w:lineRule="auto"/>
              <w:ind w:left="108" w:right="169" w:rightChars="77"/>
              <w:rPr>
                <w:sz w:val="24"/>
              </w:rPr>
            </w:pPr>
            <w:r>
              <w:rPr>
                <w:sz w:val="24"/>
              </w:rPr>
              <w:t>3.转动转换器，使低倍镜对准通光孔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right="634"/>
              <w:jc w:val="right"/>
              <w:rPr>
                <w:rFonts w:ascii="微软雅黑"/>
                <w:sz w:val="24"/>
                <w:lang w:val="en-US"/>
              </w:rPr>
            </w:pPr>
            <w:r>
              <w:rPr>
                <w:rFonts w:ascii="微软雅黑"/>
                <w:sz w:val="24"/>
              </w:rPr>
              <w:t>7%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right="228"/>
              <w:jc w:val="center"/>
              <w:rPr>
                <w:rFonts w:ascii="微软雅黑"/>
                <w:sz w:val="24"/>
                <w:lang w:val="en-US"/>
              </w:rPr>
            </w:pPr>
            <w:r>
              <w:rPr>
                <w:rFonts w:ascii="微软雅黑"/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1" w:line="242" w:lineRule="auto"/>
              <w:ind w:left="108" w:right="169" w:rightChars="77"/>
              <w:rPr>
                <w:sz w:val="24"/>
              </w:rPr>
            </w:pPr>
            <w:r>
              <w:rPr>
                <w:sz w:val="24"/>
              </w:rPr>
              <w:t>4.转动遮光器，调大光圈对准通光孔</w:t>
            </w:r>
            <w:r>
              <w:rPr>
                <w:rFonts w:hint="eastAsia"/>
                <w:sz w:val="24"/>
              </w:rPr>
              <w:t>（系统已默认）</w:t>
            </w:r>
          </w:p>
        </w:tc>
        <w:tc>
          <w:tcPr>
            <w:tcW w:w="1410" w:type="dxa"/>
          </w:tcPr>
          <w:p>
            <w:pPr>
              <w:pStyle w:val="10"/>
              <w:spacing w:before="208"/>
              <w:ind w:right="634"/>
              <w:jc w:val="right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</w:rPr>
              <w:t>0</w:t>
            </w:r>
          </w:p>
        </w:tc>
        <w:tc>
          <w:tcPr>
            <w:tcW w:w="1254" w:type="dxa"/>
          </w:tcPr>
          <w:p>
            <w:pPr>
              <w:pStyle w:val="10"/>
              <w:spacing w:before="208"/>
              <w:ind w:right="228"/>
              <w:jc w:val="center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3" w:line="242" w:lineRule="auto"/>
              <w:ind w:left="108" w:right="169" w:rightChars="77"/>
              <w:rPr>
                <w:sz w:val="24"/>
              </w:rPr>
            </w:pPr>
            <w:r>
              <w:rPr>
                <w:sz w:val="24"/>
              </w:rPr>
              <w:t>5.注视目镜，转动反光镜直到整个视野明亮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right="634"/>
              <w:jc w:val="right"/>
              <w:rPr>
                <w:rFonts w:ascii="微软雅黑"/>
                <w:sz w:val="24"/>
                <w:lang w:val="en-US"/>
              </w:rPr>
            </w:pPr>
            <w:r>
              <w:rPr>
                <w:rFonts w:ascii="微软雅黑"/>
                <w:sz w:val="24"/>
              </w:rPr>
              <w:t>6%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right="228"/>
              <w:jc w:val="center"/>
              <w:rPr>
                <w:rFonts w:ascii="微软雅黑"/>
                <w:sz w:val="24"/>
                <w:lang w:val="en-US"/>
              </w:rPr>
            </w:pPr>
            <w:r>
              <w:rPr>
                <w:rFonts w:ascii="微软雅黑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937" w:type="dxa"/>
            <w:vMerge w:val="restart"/>
          </w:tcPr>
          <w:p>
            <w:pPr>
              <w:pStyle w:val="10"/>
              <w:spacing w:before="211"/>
              <w:ind w:left="89" w:right="280"/>
              <w:jc w:val="center"/>
              <w:rPr>
                <w:sz w:val="24"/>
              </w:rPr>
            </w:pPr>
          </w:p>
          <w:p>
            <w:pPr>
              <w:pStyle w:val="10"/>
              <w:spacing w:before="211"/>
              <w:ind w:left="89" w:right="280"/>
              <w:jc w:val="center"/>
              <w:rPr>
                <w:sz w:val="24"/>
              </w:rPr>
            </w:pPr>
          </w:p>
          <w:p>
            <w:pPr>
              <w:pStyle w:val="10"/>
              <w:spacing w:before="211"/>
              <w:ind w:left="89" w:right="280"/>
              <w:jc w:val="center"/>
              <w:rPr>
                <w:sz w:val="24"/>
              </w:rPr>
            </w:pPr>
            <w:r>
              <w:rPr>
                <w:sz w:val="24"/>
              </w:rPr>
              <w:t>观察</w:t>
            </w:r>
          </w:p>
        </w:tc>
        <w:tc>
          <w:tcPr>
            <w:tcW w:w="3700" w:type="dxa"/>
          </w:tcPr>
          <w:p>
            <w:pPr>
              <w:pStyle w:val="10"/>
              <w:spacing w:before="8"/>
              <w:ind w:right="169" w:rightChars="77"/>
              <w:rPr>
                <w:b/>
                <w:sz w:val="21"/>
              </w:rPr>
            </w:pPr>
          </w:p>
          <w:p>
            <w:pPr>
              <w:pStyle w:val="10"/>
              <w:spacing w:before="121" w:line="242" w:lineRule="auto"/>
              <w:ind w:right="169" w:rightChars="77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1.</w:t>
            </w:r>
            <w:r>
              <w:rPr>
                <w:sz w:val="24"/>
              </w:rPr>
              <w:t>待小鱼</w:t>
            </w:r>
            <w:r>
              <w:rPr>
                <w:rFonts w:hint="eastAsia"/>
                <w:sz w:val="24"/>
              </w:rPr>
              <w:t>安定后</w:t>
            </w:r>
            <w:r>
              <w:rPr>
                <w:sz w:val="24"/>
              </w:rPr>
              <w:t>，将</w:t>
            </w:r>
            <w:r>
              <w:rPr>
                <w:rFonts w:hint="eastAsia"/>
                <w:sz w:val="24"/>
              </w:rPr>
              <w:t>装有</w:t>
            </w:r>
            <w:r>
              <w:rPr>
                <w:sz w:val="24"/>
              </w:rPr>
              <w:t>包裹好小鱼的培养皿放置在载物台上</w:t>
            </w:r>
          </w:p>
          <w:p>
            <w:pPr>
              <w:pStyle w:val="10"/>
              <w:spacing w:before="1"/>
              <w:ind w:left="108" w:right="169" w:rightChars="77"/>
              <w:rPr>
                <w:sz w:val="24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</w:tcPr>
          <w:p>
            <w:pPr>
              <w:pStyle w:val="10"/>
              <w:spacing w:before="211"/>
              <w:ind w:right="634"/>
              <w:jc w:val="right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  <w:tcBorders>
              <w:bottom w:val="single" w:color="auto" w:sz="4" w:space="0"/>
            </w:tcBorders>
          </w:tcPr>
          <w:p>
            <w:pPr>
              <w:pStyle w:val="10"/>
              <w:spacing w:before="211"/>
              <w:ind w:right="228"/>
              <w:jc w:val="center"/>
              <w:rPr>
                <w:rFonts w:ascii="微软雅黑"/>
                <w:sz w:val="24"/>
                <w:lang w:val="en-US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1" w:hRule="atLeast"/>
        </w:trPr>
        <w:tc>
          <w:tcPr>
            <w:tcW w:w="1937" w:type="dxa"/>
            <w:vMerge w:val="continue"/>
          </w:tcPr>
          <w:p>
            <w:pPr>
              <w:pStyle w:val="10"/>
              <w:spacing w:before="1"/>
              <w:ind w:left="108" w:right="169" w:rightChars="77"/>
            </w:pPr>
          </w:p>
        </w:tc>
        <w:tc>
          <w:tcPr>
            <w:tcW w:w="3700" w:type="dxa"/>
          </w:tcPr>
          <w:p>
            <w:pPr>
              <w:pStyle w:val="10"/>
              <w:spacing w:before="1"/>
              <w:ind w:left="108" w:right="169" w:rightChars="77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2.</w:t>
            </w:r>
            <w:r>
              <w:rPr>
                <w:sz w:val="24"/>
              </w:rPr>
              <w:t>使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>有</w:t>
            </w:r>
            <w:r>
              <w:rPr>
                <w:rFonts w:hint="eastAsia"/>
                <w:sz w:val="24"/>
              </w:rPr>
              <w:t>玻璃</w:t>
            </w:r>
            <w:r>
              <w:rPr>
                <w:sz w:val="24"/>
              </w:rPr>
              <w:t>片</w:t>
            </w:r>
            <w:r>
              <w:rPr>
                <w:rFonts w:hint="eastAsia"/>
                <w:sz w:val="24"/>
              </w:rPr>
              <w:t>的尾鳍</w:t>
            </w:r>
            <w:r>
              <w:rPr>
                <w:sz w:val="24"/>
              </w:rPr>
              <w:t>正对通光孔中心</w:t>
            </w:r>
          </w:p>
        </w:tc>
        <w:tc>
          <w:tcPr>
            <w:tcW w:w="1410" w:type="dxa"/>
            <w:tcBorders>
              <w:top w:val="single" w:color="auto" w:sz="4" w:space="0"/>
            </w:tcBorders>
          </w:tcPr>
          <w:p>
            <w:pPr>
              <w:pStyle w:val="10"/>
              <w:spacing w:before="1"/>
              <w:ind w:right="169" w:rightChars="77"/>
              <w:jc w:val="center"/>
              <w:rPr>
                <w:sz w:val="24"/>
                <w:lang w:val="en-US"/>
              </w:rPr>
            </w:pPr>
            <w:r>
              <w:rPr>
                <w:rFonts w:hint="eastAsia" w:ascii="微软雅黑"/>
                <w:sz w:val="24"/>
                <w:lang w:val="en-US"/>
              </w:rPr>
              <w:t>3%</w:t>
            </w:r>
          </w:p>
        </w:tc>
        <w:tc>
          <w:tcPr>
            <w:tcW w:w="1254" w:type="dxa"/>
            <w:tcBorders>
              <w:top w:val="single" w:color="auto" w:sz="4" w:space="0"/>
            </w:tcBorders>
          </w:tcPr>
          <w:p>
            <w:pPr>
              <w:pStyle w:val="10"/>
              <w:spacing w:before="1"/>
              <w:ind w:right="169" w:rightChars="77"/>
              <w:jc w:val="center"/>
              <w:rPr>
                <w:sz w:val="24"/>
                <w:lang w:val="en-US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1" w:line="242" w:lineRule="auto"/>
              <w:ind w:left="108" w:right="169" w:rightChars="77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将</w:t>
            </w:r>
            <w:r>
              <w:rPr>
                <w:sz w:val="24"/>
              </w:rPr>
              <w:t>物像移到视野中央，选择合适的区域进行观察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3" w:line="242" w:lineRule="auto"/>
              <w:ind w:left="108" w:right="169" w:rightChars="77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4</w:t>
            </w:r>
            <w:r>
              <w:rPr>
                <w:sz w:val="24"/>
              </w:rPr>
              <w:t>.转动粗准焦螺旋使物镜接近</w:t>
            </w:r>
            <w:r>
              <w:rPr>
                <w:rFonts w:hint="eastAsia"/>
                <w:sz w:val="24"/>
              </w:rPr>
              <w:t>装</w:t>
            </w:r>
            <w:r>
              <w:rPr>
                <w:sz w:val="24"/>
              </w:rPr>
              <w:t>片标本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left="408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7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left="436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74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3" w:line="242" w:lineRule="auto"/>
              <w:ind w:left="108" w:right="335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>轻转粗准焦螺旋，使镜筒缓缓</w:t>
            </w:r>
            <w:r>
              <w:rPr>
                <w:spacing w:val="-9"/>
                <w:sz w:val="24"/>
              </w:rPr>
              <w:t>上升，寻找物像。转动细准焦螺</w:t>
            </w:r>
            <w:r>
              <w:rPr>
                <w:sz w:val="24"/>
              </w:rPr>
              <w:t>旋使物像更加清晰</w:t>
            </w:r>
          </w:p>
        </w:tc>
        <w:tc>
          <w:tcPr>
            <w:tcW w:w="1410" w:type="dxa"/>
          </w:tcPr>
          <w:p>
            <w:pPr>
              <w:pStyle w:val="10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10"/>
              <w:ind w:left="408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7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10"/>
              <w:jc w:val="center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2" w:line="242" w:lineRule="auto"/>
              <w:ind w:left="108" w:right="335"/>
              <w:jc w:val="both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>实验现象正确。</w:t>
            </w:r>
            <w:r>
              <w:rPr>
                <w:spacing w:val="-9"/>
                <w:sz w:val="24"/>
              </w:rPr>
              <w:t>视野中</w:t>
            </w:r>
            <w:r>
              <w:rPr>
                <w:rFonts w:hint="eastAsia"/>
                <w:spacing w:val="-9"/>
                <w:sz w:val="24"/>
                <w:lang w:val="en-US"/>
              </w:rPr>
              <w:t>可观察到三种不同</w:t>
            </w:r>
            <w:r>
              <w:rPr>
                <w:spacing w:val="-9"/>
                <w:sz w:val="24"/>
                <w:lang w:val="en-US"/>
              </w:rPr>
              <w:t>的</w:t>
            </w:r>
            <w:r>
              <w:rPr>
                <w:rFonts w:hint="eastAsia"/>
                <w:spacing w:val="-9"/>
                <w:sz w:val="24"/>
                <w:lang w:val="en-US"/>
              </w:rPr>
              <w:t>血管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（注：确认后点击【记录结果】）</w:t>
            </w:r>
          </w:p>
        </w:tc>
        <w:tc>
          <w:tcPr>
            <w:tcW w:w="1410" w:type="dxa"/>
          </w:tcPr>
          <w:p>
            <w:pPr>
              <w:pStyle w:val="10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10"/>
              <w:spacing w:before="1"/>
              <w:ind w:left="408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10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10"/>
              <w:spacing w:before="1"/>
              <w:ind w:left="436"/>
              <w:rPr>
                <w:rFonts w:ascii="微软雅黑"/>
                <w:sz w:val="24"/>
                <w:lang w:val="en-US"/>
              </w:rPr>
            </w:pPr>
            <w:r>
              <w:rPr>
                <w:rFonts w:ascii="微软雅黑"/>
                <w:sz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93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spacing w:before="122" w:line="242" w:lineRule="auto"/>
              <w:ind w:left="108" w:right="33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点击【回答问题】进行正确作答</w:t>
            </w:r>
          </w:p>
        </w:tc>
        <w:tc>
          <w:tcPr>
            <w:tcW w:w="1410" w:type="dxa"/>
          </w:tcPr>
          <w:p>
            <w:pPr>
              <w:pStyle w:val="10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10"/>
              <w:spacing w:before="1"/>
              <w:ind w:left="408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  <w:lang w:val="en-US"/>
              </w:rPr>
              <w:t>4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10"/>
              <w:spacing w:before="1"/>
              <w:ind w:left="436"/>
              <w:rPr>
                <w:rFonts w:ascii="微软雅黑"/>
                <w:sz w:val="24"/>
                <w:lang w:val="en-US"/>
              </w:rPr>
            </w:pPr>
            <w:r>
              <w:rPr>
                <w:rFonts w:ascii="微软雅黑"/>
                <w:sz w:val="24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3" w:hRule="atLeast"/>
        </w:trPr>
        <w:tc>
          <w:tcPr>
            <w:tcW w:w="1937" w:type="dxa"/>
            <w:vMerge w:val="restart"/>
          </w:tcPr>
          <w:p>
            <w:pPr>
              <w:pStyle w:val="10"/>
              <w:rPr>
                <w:rFonts w:ascii="Times New Roman"/>
                <w:sz w:val="32"/>
              </w:rPr>
            </w:pPr>
          </w:p>
          <w:p>
            <w:pPr>
              <w:pStyle w:val="10"/>
              <w:rPr>
                <w:rFonts w:ascii="Times New Roman"/>
                <w:sz w:val="32"/>
              </w:rPr>
            </w:pPr>
          </w:p>
          <w:p>
            <w:pPr>
              <w:pStyle w:val="10"/>
              <w:tabs>
                <w:tab w:val="left" w:pos="1286"/>
              </w:tabs>
              <w:spacing w:before="215" w:line="232" w:lineRule="auto"/>
              <w:ind w:right="215"/>
              <w:jc w:val="center"/>
              <w:rPr>
                <w:sz w:val="24"/>
              </w:rPr>
            </w:pPr>
            <w:r>
              <w:rPr>
                <w:sz w:val="24"/>
              </w:rPr>
              <w:t>整理仪</w:t>
            </w:r>
            <w:r>
              <w:rPr>
                <w:spacing w:val="-17"/>
                <w:sz w:val="24"/>
              </w:rPr>
              <w:t>器</w:t>
            </w:r>
          </w:p>
        </w:tc>
        <w:tc>
          <w:tcPr>
            <w:tcW w:w="3700" w:type="dxa"/>
          </w:tcPr>
          <w:p>
            <w:pPr>
              <w:pStyle w:val="10"/>
              <w:spacing w:before="121" w:line="242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t>1.取下培养皿，将小鱼放回鱼缸中</w:t>
            </w:r>
            <w:r>
              <w:rPr>
                <w:rFonts w:hint="eastAsia"/>
                <w:sz w:val="24"/>
              </w:rPr>
              <w:t>。将纱布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置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</w:t>
            </w:r>
            <w:r>
              <w:rPr>
                <w:sz w:val="24"/>
              </w:rPr>
              <w:t>废液缸</w:t>
            </w:r>
            <w:r>
              <w:rPr>
                <w:rFonts w:hint="eastAsia"/>
                <w:sz w:val="24"/>
              </w:rPr>
              <w:t>与</w:t>
            </w:r>
            <w:r>
              <w:rPr>
                <w:sz w:val="24"/>
              </w:rPr>
              <w:t>废渣缸</w:t>
            </w:r>
          </w:p>
        </w:tc>
        <w:tc>
          <w:tcPr>
            <w:tcW w:w="1410" w:type="dxa"/>
          </w:tcPr>
          <w:p>
            <w:pPr>
              <w:pStyle w:val="10"/>
              <w:spacing w:before="210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4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10"/>
              <w:ind w:left="436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3" w:hRule="atLeast"/>
        </w:trPr>
        <w:tc>
          <w:tcPr>
            <w:tcW w:w="19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清理仪器，清洗培养皿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left="408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3%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left="436"/>
              <w:jc w:val="both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3" w:hRule="atLeast"/>
        </w:trPr>
        <w:tc>
          <w:tcPr>
            <w:tcW w:w="19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ind w:left="108"/>
              <w:rPr>
                <w:sz w:val="24"/>
              </w:rPr>
            </w:pPr>
            <w:r>
              <w:rPr>
                <w:sz w:val="24"/>
              </w:rPr>
              <w:t>3.仪器归位</w:t>
            </w:r>
          </w:p>
        </w:tc>
        <w:tc>
          <w:tcPr>
            <w:tcW w:w="1410" w:type="dxa"/>
          </w:tcPr>
          <w:p>
            <w:pPr>
              <w:pStyle w:val="10"/>
              <w:spacing w:before="209"/>
              <w:ind w:left="408"/>
              <w:rPr>
                <w:rFonts w:ascii="微软雅黑"/>
                <w:sz w:val="24"/>
              </w:rPr>
            </w:pPr>
            <w:r>
              <w:rPr>
                <w:rFonts w:hint="eastAsia" w:ascii="微软雅黑"/>
                <w:sz w:val="24"/>
                <w:lang w:val="en-US"/>
              </w:rPr>
              <w:t>3</w:t>
            </w:r>
            <w:r>
              <w:rPr>
                <w:rFonts w:ascii="微软雅黑"/>
                <w:sz w:val="24"/>
              </w:rPr>
              <w:t>%</w:t>
            </w:r>
          </w:p>
        </w:tc>
        <w:tc>
          <w:tcPr>
            <w:tcW w:w="1254" w:type="dxa"/>
          </w:tcPr>
          <w:p>
            <w:pPr>
              <w:pStyle w:val="10"/>
              <w:spacing w:before="209"/>
              <w:ind w:left="436"/>
              <w:jc w:val="both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3</w:t>
            </w:r>
          </w:p>
        </w:tc>
      </w:tr>
    </w:tbl>
    <w:p>
      <w:pPr>
        <w:spacing w:before="10" w:after="1"/>
        <w:rPr>
          <w:b/>
          <w:sz w:val="21"/>
        </w:rPr>
      </w:pPr>
      <w:bookmarkStart w:id="18" w:name="_bookmark6"/>
      <w:bookmarkEnd w:id="18"/>
      <w:bookmarkStart w:id="19" w:name="生物实验考试七：测定某种食物中的能量"/>
      <w:bookmarkEnd w:id="19"/>
    </w:p>
    <w:sectPr>
      <w:footerReference r:id="rId6" w:type="default"/>
      <w:pgSz w:w="11910" w:h="16840"/>
      <w:pgMar w:top="1200" w:right="1460" w:bottom="1520" w:left="1580" w:header="1000" w:footer="133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Juvc84QEAALs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UR7BYd8BAAC7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OO+OoXgAQAAv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3204210</wp:posOffset>
              </wp:positionH>
              <wp:positionV relativeFrom="page">
                <wp:posOffset>622935</wp:posOffset>
              </wp:positionV>
              <wp:extent cx="3241675" cy="13779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167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39" w:lineRule="exact"/>
                            <w:ind w:left="20"/>
                            <w:rPr>
                              <w:rFonts w:ascii="宋体" w:eastAsia="宋体"/>
                              <w:sz w:val="20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20"/>
                              <w:u w:val="single"/>
                            </w:rPr>
                            <w:t>湛江市初中学业水平考试--生物实验操作考试评分规则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52.3pt;margin-top:49.05pt;height:10.85pt;width:255.25pt;mso-position-horizontal-relative:page;mso-position-vertical-relative:page;z-index:-251656192;mso-width-relative:page;mso-height-relative:page;" filled="f" stroked="f" coordsize="21600,21600" o:gfxdata="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hPGiP2AAAAAsBAAAPAAAAAAAAAAEAIAAAACIAAABkcnMvZG93bnJldi54bWxQSwEC&#10;FAAUAAAACACHTuJAkE6mILsBAABy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39" w:lineRule="exact"/>
                      <w:ind w:left="20"/>
                      <w:rPr>
                        <w:rFonts w:ascii="宋体" w:eastAsia="宋体"/>
                        <w:sz w:val="20"/>
                      </w:rPr>
                    </w:pPr>
                    <w:r>
                      <w:rPr>
                        <w:rFonts w:hint="eastAsia" w:ascii="宋体" w:eastAsia="宋体"/>
                        <w:sz w:val="20"/>
                        <w:u w:val="single"/>
                      </w:rPr>
                      <w:t>湛江市初中学业水平考试--生物实验操作考试评分规则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1D96B"/>
    <w:multiLevelType w:val="singleLevel"/>
    <w:tmpl w:val="A561D96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hMGFmYWIzMDc3MzdhYzQzNWFlMmE3MjNmOTEzMWEifQ=="/>
  </w:docVars>
  <w:rsids>
    <w:rsidRoot w:val="00297D1E"/>
    <w:rsid w:val="0001173D"/>
    <w:rsid w:val="000273B0"/>
    <w:rsid w:val="00027C9A"/>
    <w:rsid w:val="00062CCF"/>
    <w:rsid w:val="0009537D"/>
    <w:rsid w:val="000D4EC5"/>
    <w:rsid w:val="000D5B7C"/>
    <w:rsid w:val="000E644A"/>
    <w:rsid w:val="001100B5"/>
    <w:rsid w:val="001A2F05"/>
    <w:rsid w:val="001B4599"/>
    <w:rsid w:val="001E0E62"/>
    <w:rsid w:val="001E507F"/>
    <w:rsid w:val="00297D1E"/>
    <w:rsid w:val="002A5CCB"/>
    <w:rsid w:val="002C36DE"/>
    <w:rsid w:val="002E74F1"/>
    <w:rsid w:val="002F3753"/>
    <w:rsid w:val="00331488"/>
    <w:rsid w:val="003336EF"/>
    <w:rsid w:val="00387AB8"/>
    <w:rsid w:val="003A303D"/>
    <w:rsid w:val="003A5000"/>
    <w:rsid w:val="003B3779"/>
    <w:rsid w:val="003C5991"/>
    <w:rsid w:val="003F0BE4"/>
    <w:rsid w:val="004109CB"/>
    <w:rsid w:val="00425834"/>
    <w:rsid w:val="00492189"/>
    <w:rsid w:val="004A604F"/>
    <w:rsid w:val="004B26E6"/>
    <w:rsid w:val="004D6EC5"/>
    <w:rsid w:val="004F116C"/>
    <w:rsid w:val="005102EB"/>
    <w:rsid w:val="00550629"/>
    <w:rsid w:val="00572B10"/>
    <w:rsid w:val="005A22BB"/>
    <w:rsid w:val="005A50C2"/>
    <w:rsid w:val="005B4EE2"/>
    <w:rsid w:val="005C5969"/>
    <w:rsid w:val="005E0095"/>
    <w:rsid w:val="00606686"/>
    <w:rsid w:val="00607E9D"/>
    <w:rsid w:val="00616DBA"/>
    <w:rsid w:val="00627760"/>
    <w:rsid w:val="00657705"/>
    <w:rsid w:val="00662569"/>
    <w:rsid w:val="006F68A1"/>
    <w:rsid w:val="007134A3"/>
    <w:rsid w:val="00734F9E"/>
    <w:rsid w:val="00750D4E"/>
    <w:rsid w:val="0076022E"/>
    <w:rsid w:val="00782527"/>
    <w:rsid w:val="007B34F3"/>
    <w:rsid w:val="008556C8"/>
    <w:rsid w:val="00880C2D"/>
    <w:rsid w:val="008C303A"/>
    <w:rsid w:val="008D700F"/>
    <w:rsid w:val="008E525C"/>
    <w:rsid w:val="00933F49"/>
    <w:rsid w:val="009B7E0D"/>
    <w:rsid w:val="00A01C39"/>
    <w:rsid w:val="00A54540"/>
    <w:rsid w:val="00AA7F56"/>
    <w:rsid w:val="00AB2D35"/>
    <w:rsid w:val="00AB55D0"/>
    <w:rsid w:val="00AD3726"/>
    <w:rsid w:val="00AD462F"/>
    <w:rsid w:val="00AD5DEA"/>
    <w:rsid w:val="00B00A70"/>
    <w:rsid w:val="00B57A9A"/>
    <w:rsid w:val="00BE41EA"/>
    <w:rsid w:val="00BF1D26"/>
    <w:rsid w:val="00C166AC"/>
    <w:rsid w:val="00C466ED"/>
    <w:rsid w:val="00C47996"/>
    <w:rsid w:val="00C56A4F"/>
    <w:rsid w:val="00CC1BE0"/>
    <w:rsid w:val="00CC7F78"/>
    <w:rsid w:val="00CD3E16"/>
    <w:rsid w:val="00D03105"/>
    <w:rsid w:val="00D062BE"/>
    <w:rsid w:val="00D23619"/>
    <w:rsid w:val="00D330AE"/>
    <w:rsid w:val="00D61266"/>
    <w:rsid w:val="00D6762D"/>
    <w:rsid w:val="00D71830"/>
    <w:rsid w:val="00D7262B"/>
    <w:rsid w:val="00D87670"/>
    <w:rsid w:val="00DE013C"/>
    <w:rsid w:val="00DE56C9"/>
    <w:rsid w:val="00DE77C5"/>
    <w:rsid w:val="00DF4646"/>
    <w:rsid w:val="00DF64AB"/>
    <w:rsid w:val="00E04100"/>
    <w:rsid w:val="00E40AA5"/>
    <w:rsid w:val="00E87E12"/>
    <w:rsid w:val="00EB0433"/>
    <w:rsid w:val="00F52C59"/>
    <w:rsid w:val="00FB166D"/>
    <w:rsid w:val="00FD41D2"/>
    <w:rsid w:val="00FD4E56"/>
    <w:rsid w:val="039447DF"/>
    <w:rsid w:val="03BA55C1"/>
    <w:rsid w:val="05917E18"/>
    <w:rsid w:val="06027A11"/>
    <w:rsid w:val="07246DBA"/>
    <w:rsid w:val="09851745"/>
    <w:rsid w:val="0CF05DE6"/>
    <w:rsid w:val="0DDF1A07"/>
    <w:rsid w:val="0EB81F34"/>
    <w:rsid w:val="0EE07054"/>
    <w:rsid w:val="12EB3CF0"/>
    <w:rsid w:val="1362048E"/>
    <w:rsid w:val="13B36F2F"/>
    <w:rsid w:val="13E946D3"/>
    <w:rsid w:val="1517158C"/>
    <w:rsid w:val="16352506"/>
    <w:rsid w:val="189D147C"/>
    <w:rsid w:val="1D0A6CFE"/>
    <w:rsid w:val="1D3A0284"/>
    <w:rsid w:val="213B0B80"/>
    <w:rsid w:val="225B60BA"/>
    <w:rsid w:val="22804455"/>
    <w:rsid w:val="229C21CC"/>
    <w:rsid w:val="22FF02BC"/>
    <w:rsid w:val="238618B6"/>
    <w:rsid w:val="265E33FC"/>
    <w:rsid w:val="29235B3A"/>
    <w:rsid w:val="2C0C6D59"/>
    <w:rsid w:val="2D01387F"/>
    <w:rsid w:val="2D6B02E7"/>
    <w:rsid w:val="2D834618"/>
    <w:rsid w:val="2DCA71F9"/>
    <w:rsid w:val="2E1B14D5"/>
    <w:rsid w:val="2FAF1ED5"/>
    <w:rsid w:val="30CC3014"/>
    <w:rsid w:val="311C359A"/>
    <w:rsid w:val="33BE4DDD"/>
    <w:rsid w:val="3502101C"/>
    <w:rsid w:val="35456E4F"/>
    <w:rsid w:val="373A2AAD"/>
    <w:rsid w:val="380A7B54"/>
    <w:rsid w:val="383F3AA9"/>
    <w:rsid w:val="38EB6C3F"/>
    <w:rsid w:val="392E339D"/>
    <w:rsid w:val="3DD339D1"/>
    <w:rsid w:val="3E147B57"/>
    <w:rsid w:val="3F387816"/>
    <w:rsid w:val="401B7113"/>
    <w:rsid w:val="4144756E"/>
    <w:rsid w:val="41530C9E"/>
    <w:rsid w:val="42E739F1"/>
    <w:rsid w:val="43CE6689"/>
    <w:rsid w:val="44EC66D3"/>
    <w:rsid w:val="461175C7"/>
    <w:rsid w:val="4613335F"/>
    <w:rsid w:val="489D100D"/>
    <w:rsid w:val="49BF3E9A"/>
    <w:rsid w:val="4AE01685"/>
    <w:rsid w:val="4B700EB0"/>
    <w:rsid w:val="4C4A60E2"/>
    <w:rsid w:val="552368D6"/>
    <w:rsid w:val="55287BE0"/>
    <w:rsid w:val="5BAD110F"/>
    <w:rsid w:val="5BC41006"/>
    <w:rsid w:val="5EE21E06"/>
    <w:rsid w:val="5F162E75"/>
    <w:rsid w:val="5F592D48"/>
    <w:rsid w:val="60177B46"/>
    <w:rsid w:val="60C83197"/>
    <w:rsid w:val="618E1E5A"/>
    <w:rsid w:val="61911B2F"/>
    <w:rsid w:val="61F74B04"/>
    <w:rsid w:val="63BC308A"/>
    <w:rsid w:val="64093F97"/>
    <w:rsid w:val="683A60A0"/>
    <w:rsid w:val="6876009C"/>
    <w:rsid w:val="689353BC"/>
    <w:rsid w:val="68AF4719"/>
    <w:rsid w:val="6B84187C"/>
    <w:rsid w:val="6BF64108"/>
    <w:rsid w:val="6CB97B51"/>
    <w:rsid w:val="6D2E7186"/>
    <w:rsid w:val="70871AD7"/>
    <w:rsid w:val="71995F66"/>
    <w:rsid w:val="725E511E"/>
    <w:rsid w:val="7276222C"/>
    <w:rsid w:val="72A74083"/>
    <w:rsid w:val="76C80F10"/>
    <w:rsid w:val="77D270C8"/>
    <w:rsid w:val="78BB4A14"/>
    <w:rsid w:val="7B32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C446A7-9DA0-4C7D-AB29-2241626675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1751</Words>
  <Characters>1926</Characters>
  <Lines>18</Lines>
  <Paragraphs>5</Paragraphs>
  <TotalTime>32</TotalTime>
  <ScaleCrop>false</ScaleCrop>
  <LinksUpToDate>false</LinksUpToDate>
  <CharactersWithSpaces>1987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2022-06-15T03:54:00Z</dcterms:created>
  <dc:creator>咕咕</dc:creator>
  <cp:lastModifiedBy>MH然の拉阔星空</cp:lastModifiedBy>
  <dcterms:modified xsi:type="dcterms:W3CDTF">2023-05-11T03:31:57Z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2022-03-29T00:00:00Z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C9413EE60BC84CE9B40D19FDB9931045</vt:lpwstr>
  </property>
  <property fmtid="{D5CDD505-2E9C-101B-9397-08002B2CF9AE}" pid="7" name="commondata">
    <vt:lpwstr>eyJoZGlkIjoiZDc5MzYxMGQzODQyMzg5ZGQ1MTk3MmQwMWJkYTE4ZGMifQ==</vt:lpwstr>
  </property>
</Properties>
</file>